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A1409" w14:textId="77777777" w:rsidR="008D7DD8" w:rsidRPr="000D023B" w:rsidRDefault="008D7DD8" w:rsidP="008D7DD8">
      <w:pPr>
        <w:spacing w:after="0" w:line="240" w:lineRule="auto"/>
        <w:jc w:val="center"/>
        <w:rPr>
          <w:rFonts w:ascii="Arial Narrow" w:eastAsia="Arial" w:hAnsi="Arial Narrow" w:cs="Arial"/>
          <w:b/>
          <w:color w:val="000000"/>
          <w:sz w:val="24"/>
          <w:szCs w:val="24"/>
        </w:rPr>
      </w:pPr>
    </w:p>
    <w:p w14:paraId="1065F178" w14:textId="77777777" w:rsidR="008058B2" w:rsidRDefault="008058B2" w:rsidP="008058B2">
      <w:pPr>
        <w:spacing w:after="0" w:line="240" w:lineRule="auto"/>
        <w:jc w:val="center"/>
        <w:rPr>
          <w:rFonts w:ascii="Arial Narrow" w:eastAsia="Arial Narrow" w:hAnsi="Arial Narrow" w:cs="Arial"/>
          <w:b/>
          <w:color w:val="000000"/>
          <w:sz w:val="24"/>
          <w:szCs w:val="24"/>
        </w:rPr>
      </w:pPr>
    </w:p>
    <w:p w14:paraId="31ED3BD9" w14:textId="77777777" w:rsidR="008058B2" w:rsidRPr="000D023B" w:rsidRDefault="008058B2" w:rsidP="008058B2">
      <w:pPr>
        <w:spacing w:after="0" w:line="240" w:lineRule="auto"/>
        <w:jc w:val="center"/>
        <w:rPr>
          <w:rFonts w:ascii="Arial Narrow" w:eastAsia="Arial Narrow" w:hAnsi="Arial Narrow" w:cs="Arial"/>
          <w:b/>
          <w:sz w:val="24"/>
          <w:szCs w:val="24"/>
        </w:rPr>
      </w:pPr>
      <w:r w:rsidRPr="000D023B">
        <w:rPr>
          <w:rFonts w:ascii="Arial Narrow" w:eastAsia="Arial Narrow" w:hAnsi="Arial Narrow" w:cs="Arial"/>
          <w:b/>
          <w:color w:val="000000"/>
          <w:sz w:val="24"/>
          <w:szCs w:val="24"/>
        </w:rPr>
        <w:t xml:space="preserve">ANEXO V – </w:t>
      </w:r>
      <w:r w:rsidRPr="000D023B">
        <w:rPr>
          <w:rFonts w:ascii="Arial Narrow" w:eastAsia="Arial Narrow" w:hAnsi="Arial Narrow" w:cs="Arial"/>
          <w:b/>
          <w:sz w:val="24"/>
          <w:szCs w:val="24"/>
        </w:rPr>
        <w:t>MINUTA DO TERMO DE COLABORAÇÃO</w:t>
      </w:r>
    </w:p>
    <w:p w14:paraId="751DB099" w14:textId="77777777" w:rsidR="008058B2" w:rsidRPr="000D023B" w:rsidRDefault="008058B2" w:rsidP="008058B2">
      <w:pPr>
        <w:spacing w:after="0" w:line="240" w:lineRule="auto"/>
        <w:jc w:val="center"/>
        <w:rPr>
          <w:rFonts w:ascii="Arial Narrow" w:eastAsia="Arial Narrow" w:hAnsi="Arial Narrow" w:cs="Arial"/>
          <w:b/>
          <w:sz w:val="24"/>
          <w:szCs w:val="24"/>
        </w:rPr>
      </w:pPr>
    </w:p>
    <w:p w14:paraId="0F0CC357" w14:textId="77777777" w:rsidR="008058B2" w:rsidRPr="000D023B" w:rsidRDefault="008058B2" w:rsidP="008058B2">
      <w:pPr>
        <w:spacing w:after="0" w:line="240" w:lineRule="auto"/>
        <w:jc w:val="center"/>
        <w:rPr>
          <w:rFonts w:ascii="Arial Narrow" w:eastAsia="Arial Narrow" w:hAnsi="Arial Narrow" w:cs="Arial"/>
          <w:b/>
          <w:sz w:val="24"/>
          <w:szCs w:val="24"/>
        </w:rPr>
      </w:pPr>
    </w:p>
    <w:p w14:paraId="77AE877D" w14:textId="69E6E29A" w:rsidR="008058B2" w:rsidRPr="000D023B" w:rsidRDefault="008058B2" w:rsidP="008058B2">
      <w:pPr>
        <w:spacing w:after="0" w:line="240" w:lineRule="auto"/>
        <w:ind w:left="2552"/>
        <w:rPr>
          <w:rFonts w:ascii="Arial Narrow" w:eastAsia="Arial Narrow" w:hAnsi="Arial Narrow" w:cs="Arial"/>
          <w:b/>
          <w:sz w:val="24"/>
          <w:szCs w:val="24"/>
        </w:rPr>
      </w:pPr>
      <w:r w:rsidRPr="000D023B">
        <w:rPr>
          <w:rFonts w:ascii="Arial Narrow" w:eastAsia="Arial Narrow" w:hAnsi="Arial Narrow" w:cs="Arial"/>
          <w:b/>
          <w:sz w:val="24"/>
          <w:szCs w:val="24"/>
        </w:rPr>
        <w:t>TERMO DE COLABORAÇÃO N°   ___/2025 QUE ENTRE SI CELEBRAM O MUNICÍPIO DE MANAUS POR INTERMÉDIO DO FUNDO MUNICIPAL DE EMPREENDEDORISMO E INOVAÇÃO - FUMIPEQ, ÓRGÃO VINCULADO À SECRETARIA MUNICIPAL DO EMPREENDEDORISMO E INOVAÇÃO - SEMTEPI E A ...........................</w:t>
      </w:r>
      <w:r w:rsidR="000E19A2">
        <w:rPr>
          <w:rFonts w:ascii="Arial Narrow" w:eastAsia="Arial Narrow" w:hAnsi="Arial Narrow" w:cs="Arial"/>
          <w:b/>
          <w:sz w:val="24"/>
          <w:szCs w:val="24"/>
        </w:rPr>
        <w:t>...............</w:t>
      </w:r>
      <w:r w:rsidRPr="000D023B">
        <w:rPr>
          <w:rFonts w:ascii="Arial Narrow" w:eastAsia="Arial Narrow" w:hAnsi="Arial Narrow" w:cs="Arial"/>
          <w:b/>
          <w:sz w:val="24"/>
          <w:szCs w:val="24"/>
        </w:rPr>
        <w:t>........., NA FORMA ABAIXO:</w:t>
      </w:r>
    </w:p>
    <w:p w14:paraId="7D90D106" w14:textId="77777777" w:rsidR="008058B2" w:rsidRPr="000D023B" w:rsidRDefault="008058B2" w:rsidP="008058B2">
      <w:pPr>
        <w:spacing w:after="0" w:line="240" w:lineRule="auto"/>
        <w:rPr>
          <w:rFonts w:ascii="Arial Narrow" w:eastAsia="Arial Narrow" w:hAnsi="Arial Narrow" w:cs="Arial"/>
          <w:sz w:val="24"/>
          <w:szCs w:val="24"/>
        </w:rPr>
      </w:pPr>
    </w:p>
    <w:p w14:paraId="37AFD4E2" w14:textId="3BD53EE4" w:rsidR="008058B2" w:rsidRPr="000D023B" w:rsidRDefault="008058B2" w:rsidP="008058B2">
      <w:pPr>
        <w:shd w:val="clear" w:color="auto" w:fill="FFFFFF"/>
        <w:tabs>
          <w:tab w:val="left" w:pos="1134"/>
          <w:tab w:val="left" w:pos="1843"/>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b/>
        <w:t>Aos ....... dias do mês de .............................. do ano de dois mil e vinte e quatro  (2025), nesta cidade de Manaus, Capital do Estado do Amazonas, República Federativa do Brasil, estiveram na sede da SEMTEPI, neste ato representando o MUNICÍPIO DE MANAUS o Exmo. Secretário Municipal do Trabalho, Empreendedorismo e Inovação</w:t>
      </w:r>
      <w:r w:rsidRPr="000D023B">
        <w:rPr>
          <w:rFonts w:ascii="Arial Narrow" w:eastAsia="Arial Narrow" w:hAnsi="Arial Narrow" w:cs="Arial"/>
          <w:b/>
          <w:sz w:val="24"/>
          <w:szCs w:val="24"/>
        </w:rPr>
        <w:t xml:space="preserve">, Sr. Nome do Secretário, </w:t>
      </w:r>
      <w:r w:rsidRPr="000D023B">
        <w:rPr>
          <w:rFonts w:ascii="Arial Narrow" w:eastAsia="Arial Narrow" w:hAnsi="Arial Narrow" w:cs="Arial"/>
          <w:sz w:val="24"/>
          <w:szCs w:val="24"/>
        </w:rPr>
        <w:t xml:space="preserve">conforme delegação de competência expressa na Lei nº 2.381, de 20 de dezembro de 2018, publicado </w:t>
      </w:r>
      <w:r w:rsidRPr="008E5E35">
        <w:rPr>
          <w:rFonts w:ascii="Arial Narrow" w:eastAsia="Arial Narrow" w:hAnsi="Arial Narrow" w:cs="Arial"/>
          <w:sz w:val="24"/>
          <w:szCs w:val="24"/>
        </w:rPr>
        <w:t xml:space="preserve">no Diário Oficial do Município, Edição </w:t>
      </w:r>
      <w:proofErr w:type="spellStart"/>
      <w:r w:rsidRPr="008E5E35">
        <w:rPr>
          <w:rFonts w:ascii="Arial Narrow" w:eastAsia="Arial Narrow" w:hAnsi="Arial Narrow" w:cs="Arial"/>
          <w:sz w:val="24"/>
          <w:szCs w:val="24"/>
        </w:rPr>
        <w:t>xxxxx</w:t>
      </w:r>
      <w:proofErr w:type="spellEnd"/>
      <w:r w:rsidRPr="008E5E35">
        <w:rPr>
          <w:rFonts w:ascii="Arial Narrow" w:eastAsia="Arial Narrow" w:hAnsi="Arial Narrow" w:cs="Arial"/>
          <w:sz w:val="24"/>
          <w:szCs w:val="24"/>
        </w:rPr>
        <w:t xml:space="preserve">, doravante denominado </w:t>
      </w:r>
      <w:r w:rsidRPr="008E5E35">
        <w:rPr>
          <w:rFonts w:ascii="Arial Narrow" w:eastAsia="Arial Narrow" w:hAnsi="Arial Narrow" w:cs="Arial"/>
          <w:b/>
          <w:sz w:val="24"/>
          <w:szCs w:val="24"/>
        </w:rPr>
        <w:t xml:space="preserve">ADMINISTRAÇÃO PÚBLICA </w:t>
      </w:r>
      <w:r w:rsidRPr="008E5E35">
        <w:rPr>
          <w:rFonts w:ascii="Arial Narrow" w:eastAsia="Arial Narrow" w:hAnsi="Arial Narrow" w:cs="Arial"/>
          <w:sz w:val="24"/>
          <w:szCs w:val="24"/>
        </w:rPr>
        <w:t xml:space="preserve">e a </w:t>
      </w:r>
      <w:r w:rsidRPr="008E5E35">
        <w:rPr>
          <w:rFonts w:ascii="Arial Narrow" w:eastAsia="Arial Narrow" w:hAnsi="Arial Narrow" w:cs="Arial"/>
          <w:b/>
          <w:sz w:val="24"/>
          <w:szCs w:val="24"/>
        </w:rPr>
        <w:t>...................................................................................</w:t>
      </w:r>
      <w:r w:rsidRPr="008E5E35">
        <w:rPr>
          <w:rFonts w:ascii="Arial Narrow" w:eastAsia="Arial Narrow" w:hAnsi="Arial Narrow" w:cs="Arial"/>
          <w:sz w:val="24"/>
          <w:szCs w:val="24"/>
        </w:rPr>
        <w:t xml:space="preserve">, neste ato representado </w:t>
      </w:r>
      <w:r w:rsidRPr="000D023B">
        <w:rPr>
          <w:rFonts w:ascii="Arial Narrow" w:eastAsia="Arial Narrow" w:hAnsi="Arial Narrow" w:cs="Arial"/>
          <w:sz w:val="24"/>
          <w:szCs w:val="24"/>
        </w:rPr>
        <w:t>por ............................</w:t>
      </w:r>
      <w:r w:rsidR="000E19A2">
        <w:rPr>
          <w:rFonts w:ascii="Arial Narrow" w:eastAsia="Arial Narrow" w:hAnsi="Arial Narrow" w:cs="Arial"/>
          <w:sz w:val="24"/>
          <w:szCs w:val="24"/>
        </w:rPr>
        <w:t>..</w:t>
      </w:r>
      <w:r w:rsidRPr="000D023B">
        <w:rPr>
          <w:rFonts w:ascii="Arial Narrow" w:eastAsia="Arial Narrow" w:hAnsi="Arial Narrow" w:cs="Arial"/>
          <w:sz w:val="24"/>
          <w:szCs w:val="24"/>
        </w:rPr>
        <w:t xml:space="preserve">.............., residente e domiciliado nesta cidade, doravante denominado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tendo em vista os termos do Processo nº ....................., a seguir denominado PROCESSO, resolvem celebrar o presente Termo de Colaboração, que irá reger-se pelos dispositivos da Lei nº 13.019/2014 e respectivo Decreto Regulamentar e pelas cláusulas e condições seguintes:</w:t>
      </w:r>
    </w:p>
    <w:p w14:paraId="6F86A5C2" w14:textId="77777777" w:rsidR="008058B2" w:rsidRPr="000D023B" w:rsidRDefault="008058B2" w:rsidP="008058B2">
      <w:pPr>
        <w:spacing w:after="0" w:line="240" w:lineRule="auto"/>
        <w:rPr>
          <w:rFonts w:ascii="Arial Narrow" w:eastAsia="Arial Narrow" w:hAnsi="Arial Narrow" w:cs="Arial"/>
          <w:sz w:val="24"/>
          <w:szCs w:val="24"/>
        </w:rPr>
      </w:pPr>
    </w:p>
    <w:p w14:paraId="1B920481"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PRIMEIRA</w:t>
      </w:r>
      <w:r w:rsidRPr="000D023B">
        <w:rPr>
          <w:rFonts w:ascii="Arial Narrow" w:eastAsia="Arial Narrow" w:hAnsi="Arial Narrow" w:cs="Arial"/>
          <w:b/>
          <w:sz w:val="24"/>
          <w:szCs w:val="24"/>
        </w:rPr>
        <w:t>: DO OBJETO</w:t>
      </w:r>
    </w:p>
    <w:p w14:paraId="4BC39A9C" w14:textId="77777777" w:rsidR="008058B2" w:rsidRPr="000D023B" w:rsidRDefault="008058B2" w:rsidP="008058B2">
      <w:pPr>
        <w:tabs>
          <w:tab w:val="left" w:pos="900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O presente Termo de Colaboração, decorrente do Chamamento Público n° 002-2024–SEMTEPI tem por objeto ............................................ visando ........................................................................................, tudo na forma do Plano de Trabalho apresentado pela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e juntado ao Processo nº ............................., documentação que, independentemente de estar transcrita, passa a integrar o presente Termo.</w:t>
      </w:r>
    </w:p>
    <w:p w14:paraId="2A0F3308" w14:textId="77777777" w:rsidR="008058B2" w:rsidRPr="000D023B" w:rsidRDefault="008058B2" w:rsidP="008058B2">
      <w:pPr>
        <w:spacing w:after="0" w:line="240" w:lineRule="auto"/>
        <w:rPr>
          <w:rFonts w:ascii="Arial Narrow" w:eastAsia="Arial Narrow" w:hAnsi="Arial Narrow" w:cs="Arial"/>
          <w:sz w:val="24"/>
          <w:szCs w:val="24"/>
        </w:rPr>
      </w:pPr>
    </w:p>
    <w:p w14:paraId="24258403"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SEGUNDA</w:t>
      </w:r>
      <w:r w:rsidRPr="000D023B">
        <w:rPr>
          <w:rFonts w:ascii="Arial Narrow" w:eastAsia="Arial Narrow" w:hAnsi="Arial Narrow" w:cs="Arial"/>
          <w:b/>
          <w:sz w:val="24"/>
          <w:szCs w:val="24"/>
        </w:rPr>
        <w:t>: DA VINCULAÇÃO DAS PEÇAS DOCUMENTAIS</w:t>
      </w:r>
    </w:p>
    <w:p w14:paraId="4E463337" w14:textId="77777777" w:rsidR="008058B2" w:rsidRPr="000D023B" w:rsidRDefault="008058B2" w:rsidP="008058B2">
      <w:pPr>
        <w:pBdr>
          <w:top w:val="nil"/>
          <w:left w:val="nil"/>
          <w:bottom w:val="nil"/>
          <w:right w:val="nil"/>
          <w:between w:val="nil"/>
        </w:pBdr>
        <w:spacing w:after="0" w:line="240" w:lineRule="auto"/>
        <w:rPr>
          <w:rFonts w:ascii="Arial Narrow" w:eastAsia="Arial Narrow" w:hAnsi="Arial Narrow" w:cs="Arial"/>
          <w:color w:val="000000"/>
          <w:sz w:val="24"/>
          <w:szCs w:val="24"/>
        </w:rPr>
      </w:pPr>
      <w:r w:rsidRPr="000D023B">
        <w:rPr>
          <w:rFonts w:ascii="Arial Narrow" w:eastAsia="Arial Narrow" w:hAnsi="Arial Narrow" w:cs="Arial"/>
          <w:color w:val="000000"/>
          <w:sz w:val="24"/>
          <w:szCs w:val="24"/>
        </w:rPr>
        <w:t xml:space="preserve">Integram este instrumento, independentemente de transcrição, o Plano de Trabalho proposto pela </w:t>
      </w:r>
      <w:r w:rsidRPr="000D023B">
        <w:rPr>
          <w:rFonts w:ascii="Arial Narrow" w:eastAsia="Arial Narrow" w:hAnsi="Arial Narrow" w:cs="Arial"/>
          <w:b/>
          <w:color w:val="000000"/>
          <w:sz w:val="24"/>
          <w:szCs w:val="24"/>
        </w:rPr>
        <w:t>ORGANIZAÇÃO DA SOCIEDADE CIVIL</w:t>
      </w:r>
      <w:r w:rsidRPr="000D023B">
        <w:rPr>
          <w:rFonts w:ascii="Arial Narrow" w:eastAsia="Arial Narrow" w:hAnsi="Arial Narrow" w:cs="Arial"/>
          <w:color w:val="000000"/>
          <w:sz w:val="24"/>
          <w:szCs w:val="24"/>
        </w:rPr>
        <w:t xml:space="preserve"> e aprovado pela </w:t>
      </w:r>
      <w:r w:rsidRPr="000D023B">
        <w:rPr>
          <w:rFonts w:ascii="Arial Narrow" w:eastAsia="Arial Narrow" w:hAnsi="Arial Narrow" w:cs="Arial"/>
          <w:b/>
          <w:color w:val="000000"/>
          <w:sz w:val="24"/>
          <w:szCs w:val="24"/>
        </w:rPr>
        <w:t>ADMINISTRAÇÃO PÚBLICA DIRETA</w:t>
      </w:r>
      <w:r w:rsidRPr="000D023B">
        <w:rPr>
          <w:rFonts w:ascii="Arial Narrow" w:eastAsia="Arial Narrow" w:hAnsi="Arial Narrow" w:cs="Arial"/>
          <w:color w:val="000000"/>
          <w:sz w:val="24"/>
          <w:szCs w:val="24"/>
        </w:rPr>
        <w:t>, bem como toda documentação técnica que deles resultem, conforme previsto no art. 22, da Lei n° 13.019/2014.</w:t>
      </w:r>
    </w:p>
    <w:p w14:paraId="7627B3CC" w14:textId="77777777" w:rsidR="008058B2" w:rsidRPr="000D023B" w:rsidRDefault="008058B2" w:rsidP="008058B2">
      <w:pPr>
        <w:pBdr>
          <w:top w:val="nil"/>
          <w:left w:val="nil"/>
          <w:bottom w:val="nil"/>
          <w:right w:val="nil"/>
          <w:between w:val="nil"/>
        </w:pBdr>
        <w:spacing w:after="0" w:line="240" w:lineRule="auto"/>
        <w:rPr>
          <w:rFonts w:ascii="Arial Narrow" w:eastAsia="Arial Narrow" w:hAnsi="Arial Narrow" w:cs="Arial"/>
          <w:color w:val="000000"/>
          <w:sz w:val="24"/>
          <w:szCs w:val="24"/>
        </w:rPr>
      </w:pPr>
      <w:r w:rsidRPr="000D023B">
        <w:rPr>
          <w:rFonts w:ascii="Arial Narrow" w:eastAsia="Arial Narrow" w:hAnsi="Arial Narrow" w:cs="Arial"/>
          <w:b/>
          <w:color w:val="000000"/>
          <w:sz w:val="24"/>
          <w:szCs w:val="24"/>
        </w:rPr>
        <w:t xml:space="preserve">Parágrafo Único: </w:t>
      </w:r>
      <w:r w:rsidRPr="000D023B">
        <w:rPr>
          <w:rFonts w:ascii="Arial Narrow" w:eastAsia="Arial Narrow" w:hAnsi="Arial Narrow" w:cs="Arial"/>
          <w:color w:val="000000"/>
          <w:sz w:val="24"/>
          <w:szCs w:val="24"/>
        </w:rPr>
        <w:t xml:space="preserve">Eventuais ajustes poderão ser realizados durante a execução do presente Termo, desde que não haja alteração do objeto e sejam submetidos e aprovados previamente pela autoridade competente da </w:t>
      </w:r>
      <w:r w:rsidRPr="000D023B">
        <w:rPr>
          <w:rFonts w:ascii="Arial Narrow" w:eastAsia="Arial Narrow" w:hAnsi="Arial Narrow" w:cs="Arial"/>
          <w:b/>
          <w:color w:val="000000"/>
          <w:sz w:val="24"/>
          <w:szCs w:val="24"/>
        </w:rPr>
        <w:t xml:space="preserve">ADMINISTRAÇÃO PÚBLICA, </w:t>
      </w:r>
      <w:r w:rsidRPr="000D023B">
        <w:rPr>
          <w:rFonts w:ascii="Arial Narrow" w:eastAsia="Arial Narrow" w:hAnsi="Arial Narrow" w:cs="Arial"/>
          <w:color w:val="000000"/>
          <w:sz w:val="24"/>
          <w:szCs w:val="24"/>
        </w:rPr>
        <w:t>mediante alteração do Plano de Trabalho.</w:t>
      </w:r>
    </w:p>
    <w:p w14:paraId="6C298BBF" w14:textId="77777777" w:rsidR="008058B2" w:rsidRPr="000D023B" w:rsidRDefault="008058B2" w:rsidP="008058B2">
      <w:pPr>
        <w:pBdr>
          <w:top w:val="nil"/>
          <w:left w:val="nil"/>
          <w:bottom w:val="nil"/>
          <w:right w:val="nil"/>
          <w:between w:val="nil"/>
        </w:pBdr>
        <w:spacing w:after="0" w:line="240" w:lineRule="auto"/>
        <w:rPr>
          <w:rFonts w:ascii="Arial Narrow" w:eastAsia="Arial Narrow" w:hAnsi="Arial Narrow" w:cs="Arial"/>
          <w:color w:val="000000"/>
          <w:sz w:val="24"/>
          <w:szCs w:val="24"/>
        </w:rPr>
      </w:pPr>
    </w:p>
    <w:p w14:paraId="10E31B4C" w14:textId="77777777" w:rsidR="008058B2" w:rsidRPr="000D023B" w:rsidRDefault="008058B2" w:rsidP="008058B2">
      <w:pPr>
        <w:pBdr>
          <w:top w:val="nil"/>
          <w:left w:val="nil"/>
          <w:bottom w:val="nil"/>
          <w:right w:val="nil"/>
          <w:between w:val="nil"/>
        </w:pBdr>
        <w:spacing w:after="0" w:line="240" w:lineRule="auto"/>
        <w:rPr>
          <w:rFonts w:ascii="Arial Narrow" w:eastAsia="Arial Narrow" w:hAnsi="Arial Narrow" w:cs="Arial"/>
          <w:b/>
          <w:color w:val="000000"/>
          <w:sz w:val="24"/>
          <w:szCs w:val="24"/>
        </w:rPr>
      </w:pPr>
      <w:r w:rsidRPr="000D023B">
        <w:rPr>
          <w:rFonts w:ascii="Arial Narrow" w:eastAsia="Arial Narrow" w:hAnsi="Arial Narrow" w:cs="Arial"/>
          <w:b/>
          <w:color w:val="000000"/>
          <w:sz w:val="24"/>
          <w:szCs w:val="24"/>
          <w:u w:val="single"/>
        </w:rPr>
        <w:t>CLÁUSULA TERCEIRA</w:t>
      </w:r>
      <w:r w:rsidRPr="000D023B">
        <w:rPr>
          <w:rFonts w:ascii="Arial Narrow" w:eastAsia="Arial Narrow" w:hAnsi="Arial Narrow" w:cs="Arial"/>
          <w:b/>
          <w:color w:val="000000"/>
          <w:sz w:val="24"/>
          <w:szCs w:val="24"/>
        </w:rPr>
        <w:t>: DAS OBRIGAÇÕES GERAIS</w:t>
      </w:r>
    </w:p>
    <w:p w14:paraId="739ADE4A"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Para que sejam atingidos os objetivos deste Termo de Colaboração, fica convencionado o seguinte regime de colaboração mútua entre os partícipes:</w:t>
      </w:r>
    </w:p>
    <w:p w14:paraId="174EB91E" w14:textId="77777777" w:rsidR="008058B2" w:rsidRPr="000D023B" w:rsidRDefault="008058B2" w:rsidP="008058B2">
      <w:pPr>
        <w:spacing w:after="0" w:line="240" w:lineRule="auto"/>
        <w:rPr>
          <w:rFonts w:ascii="Arial Narrow" w:eastAsia="Arial Narrow" w:hAnsi="Arial Narrow" w:cs="Arial"/>
          <w:sz w:val="24"/>
          <w:szCs w:val="24"/>
        </w:rPr>
      </w:pPr>
    </w:p>
    <w:p w14:paraId="42206DAB"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A </w:t>
      </w:r>
      <w:r w:rsidRPr="000D023B">
        <w:rPr>
          <w:rFonts w:ascii="Arial Narrow" w:eastAsia="Arial Narrow" w:hAnsi="Arial Narrow" w:cs="Arial"/>
          <w:b/>
          <w:sz w:val="24"/>
          <w:szCs w:val="24"/>
        </w:rPr>
        <w:t>ADMINISTRAÇÃO PÚBLICA DIRETA</w:t>
      </w:r>
      <w:r w:rsidRPr="000D023B">
        <w:rPr>
          <w:rFonts w:ascii="Arial Narrow" w:eastAsia="Arial Narrow" w:hAnsi="Arial Narrow" w:cs="Arial"/>
          <w:sz w:val="24"/>
          <w:szCs w:val="24"/>
        </w:rPr>
        <w:t xml:space="preserve"> obriga-se a:</w:t>
      </w:r>
    </w:p>
    <w:p w14:paraId="711C14AE" w14:textId="5ECCEC0A" w:rsidR="008058B2" w:rsidRPr="000D023B" w:rsidRDefault="008058B2" w:rsidP="008058B2">
      <w:pPr>
        <w:numPr>
          <w:ilvl w:val="0"/>
          <w:numId w:val="10"/>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lastRenderedPageBreak/>
        <w:t xml:space="preserve">Repassar à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 xml:space="preserve">recursos financeiros </w:t>
      </w:r>
      <w:r w:rsidR="00A13BC6" w:rsidRPr="000D023B">
        <w:rPr>
          <w:rFonts w:ascii="Arial Narrow" w:eastAsia="Arial Narrow" w:hAnsi="Arial Narrow" w:cs="Arial"/>
          <w:sz w:val="24"/>
          <w:szCs w:val="24"/>
        </w:rPr>
        <w:t xml:space="preserve">para a </w:t>
      </w:r>
      <w:r w:rsidR="00A13BC6">
        <w:rPr>
          <w:rFonts w:ascii="Arial Narrow" w:eastAsia="Arial Narrow" w:hAnsi="Arial Narrow" w:cs="Arial"/>
          <w:sz w:val="24"/>
          <w:szCs w:val="24"/>
        </w:rPr>
        <w:t>implantação e manutenção do projeto em obediência ao cronograma de desembolso conforme Plano de Trabalho</w:t>
      </w:r>
      <w:r w:rsidRPr="000E19A2">
        <w:rPr>
          <w:rFonts w:ascii="Arial Narrow" w:eastAsia="Arial Narrow" w:hAnsi="Arial Narrow" w:cs="Arial"/>
          <w:sz w:val="24"/>
          <w:szCs w:val="24"/>
        </w:rPr>
        <w:t>;</w:t>
      </w:r>
    </w:p>
    <w:p w14:paraId="5D525610" w14:textId="77777777" w:rsidR="008058B2" w:rsidRPr="000D023B" w:rsidRDefault="008058B2" w:rsidP="008058B2">
      <w:pPr>
        <w:numPr>
          <w:ilvl w:val="0"/>
          <w:numId w:val="5"/>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Realizar procedimentos de fiscalização de parcerias celebradas antes do término da sua vigência, inclusive por meio de visitas </w:t>
      </w:r>
      <w:r w:rsidRPr="000D023B">
        <w:rPr>
          <w:rFonts w:ascii="Arial Narrow" w:eastAsia="Arial Narrow" w:hAnsi="Arial Narrow" w:cs="Arial"/>
          <w:i/>
          <w:sz w:val="24"/>
          <w:szCs w:val="24"/>
        </w:rPr>
        <w:t>in loco</w:t>
      </w:r>
      <w:r w:rsidRPr="000D023B">
        <w:rPr>
          <w:rFonts w:ascii="Arial Narrow" w:eastAsia="Arial Narrow" w:hAnsi="Arial Narrow" w:cs="Arial"/>
          <w:sz w:val="24"/>
          <w:szCs w:val="24"/>
        </w:rPr>
        <w:t>, para fins de monitoramento e avaliação do cumprimento do objeto;</w:t>
      </w:r>
    </w:p>
    <w:p w14:paraId="3ABC9195" w14:textId="77777777" w:rsidR="008058B2" w:rsidRPr="000D023B" w:rsidRDefault="008058B2" w:rsidP="008058B2">
      <w:pPr>
        <w:numPr>
          <w:ilvl w:val="0"/>
          <w:numId w:val="5"/>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Emitir relatório técnico de monitoramento e avaliação da parceria e o submeter à Comissão de Monitoramento e Avaliação designada, que o homologará, independentemente da obrigatoriedade de apresentação da prestação de contas devida pela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w:t>
      </w:r>
    </w:p>
    <w:p w14:paraId="6F29DEF0" w14:textId="77777777" w:rsidR="008058B2" w:rsidRPr="000D023B" w:rsidRDefault="008058B2" w:rsidP="008058B2">
      <w:pPr>
        <w:numPr>
          <w:ilvl w:val="0"/>
          <w:numId w:val="5"/>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Na hipótese de o gestor da parceria deixar de ser agente público ou ser lotado em outro órgão ou entidade, o administrador público deverá designar novo gestor, assumindo, enquanto isso não ocorrer, todas as obrigações do gestor, com as respectivas responsabilidades;</w:t>
      </w:r>
    </w:p>
    <w:p w14:paraId="345A86EA" w14:textId="77777777" w:rsidR="008058B2" w:rsidRPr="000D023B" w:rsidRDefault="008058B2" w:rsidP="008058B2">
      <w:pPr>
        <w:numPr>
          <w:ilvl w:val="0"/>
          <w:numId w:val="5"/>
        </w:numPr>
        <w:spacing w:after="0" w:line="240" w:lineRule="auto"/>
        <w:ind w:left="0" w:firstLine="0"/>
        <w:rPr>
          <w:rFonts w:ascii="Arial Narrow" w:eastAsia="Arial Narrow" w:hAnsi="Arial Narrow" w:cs="Arial"/>
          <w:sz w:val="24"/>
          <w:szCs w:val="24"/>
        </w:rPr>
      </w:pPr>
      <w:r w:rsidRPr="000D023B">
        <w:rPr>
          <w:rFonts w:ascii="Arial Narrow" w:hAnsi="Arial Narrow" w:cs="Arial"/>
          <w:sz w:val="24"/>
          <w:szCs w:val="24"/>
        </w:rPr>
        <w:t xml:space="preserve">Manter, em seu sítio oficial na internet, a relação de parcerias celebradas, em ordem alfabética, pelo nome da organização da sociedade civil, por prazo não inferior a 5 (cinco) anos, contados da apreciação da prestação de contas final da parceria,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0FF67DE0"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obriga-se a:</w:t>
      </w:r>
    </w:p>
    <w:p w14:paraId="7E47BD0F"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Aplicar e gerir os recursos repassados, cumprindo, fielmente, as metas e o objeto pactuado, de acordo com o Plano de Trabalho aprovado pela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w:t>
      </w:r>
    </w:p>
    <w:p w14:paraId="212CDB9E"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Executar diretamente o objeto pactuado, em consonância com as diretrizes técnicas e programáticas da </w:t>
      </w:r>
      <w:r w:rsidRPr="000D023B">
        <w:rPr>
          <w:rFonts w:ascii="Arial Narrow" w:eastAsia="Arial Narrow" w:hAnsi="Arial Narrow" w:cs="Arial"/>
          <w:b/>
          <w:sz w:val="24"/>
          <w:szCs w:val="24"/>
        </w:rPr>
        <w:t>ADMINISTRAÇÃO PÚBLICA;</w:t>
      </w:r>
    </w:p>
    <w:p w14:paraId="50F1F6EB"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Restituir eventual saldo de recursos, inclusive os provenientes de aplicações financeiras, no prazo de 30 (trinta) dias da conclusão, extinção, denúncia ou rescisão do presente Termo de Colaboração;</w:t>
      </w:r>
    </w:p>
    <w:p w14:paraId="6D9A69E3"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Ter pessoal qualificado para executar o objeto do Termo de Colaboração e responder exclusivamente pelo pagamento dos encargos trabalhistas, previdenciários, fiscais e comerciais relativos ao funcionamento da instituição e ao adimplemento do Termo de Colaboração, não se caracterizando, sob nenhuma hipótese, direta ou indiretamente, responsabilidade solidária ou subsidiária da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pelos respectivos pagamentos, qualquer oneração do objeto da parceria ou restrição à sua execução;</w:t>
      </w:r>
    </w:p>
    <w:p w14:paraId="57DD2578"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Manter atualizada a escrituração contábil específica dos atos e fatos relativos aos recursos recebidos;</w:t>
      </w:r>
    </w:p>
    <w:p w14:paraId="59F35E1C"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Utilizar corretamente os recursos recebidos, que não poderão ser destinados a quaisquer outros fins, que não estejam estabelecidos na Cláusula Primeira deste Termo de Colaboração e no Plano de Trabalho, sob pena de rescisão deste Instrumento e responsabilização de seus dirigentes, prepostos ou sucessores;</w:t>
      </w:r>
    </w:p>
    <w:p w14:paraId="686E3920" w14:textId="77777777" w:rsidR="008058B2" w:rsidRPr="000D023B" w:rsidRDefault="008058B2" w:rsidP="008058B2">
      <w:pPr>
        <w:numPr>
          <w:ilvl w:val="0"/>
          <w:numId w:val="4"/>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Prestar contas na forma e prazo estipulados neste Termo.</w:t>
      </w:r>
    </w:p>
    <w:p w14:paraId="67928279" w14:textId="77777777" w:rsidR="008058B2" w:rsidRPr="000D023B" w:rsidRDefault="008058B2" w:rsidP="008058B2">
      <w:pPr>
        <w:tabs>
          <w:tab w:val="left" w:pos="284"/>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O</w:t>
      </w:r>
      <w:r w:rsidRPr="000D023B">
        <w:rPr>
          <w:rFonts w:ascii="Arial Narrow" w:eastAsia="Arial Narrow" w:hAnsi="Arial Narrow" w:cs="Arial"/>
          <w:sz w:val="24"/>
          <w:szCs w:val="24"/>
        </w:rPr>
        <w:t xml:space="preserve"> </w:t>
      </w:r>
      <w:r w:rsidRPr="000D023B">
        <w:rPr>
          <w:rFonts w:ascii="Arial Narrow" w:eastAsia="Arial Narrow" w:hAnsi="Arial Narrow" w:cs="Arial"/>
          <w:b/>
          <w:sz w:val="24"/>
          <w:szCs w:val="24"/>
        </w:rPr>
        <w:t xml:space="preserve">GESTOR DA PARCERIA </w:t>
      </w:r>
      <w:r w:rsidRPr="000D023B">
        <w:rPr>
          <w:rFonts w:ascii="Arial Narrow" w:eastAsia="Arial Narrow" w:hAnsi="Arial Narrow" w:cs="Arial"/>
          <w:sz w:val="24"/>
          <w:szCs w:val="24"/>
        </w:rPr>
        <w:t>obriga-se a:</w:t>
      </w:r>
    </w:p>
    <w:p w14:paraId="7AA453D7" w14:textId="77777777" w:rsidR="008058B2" w:rsidRPr="000D023B" w:rsidRDefault="008058B2" w:rsidP="008058B2">
      <w:pPr>
        <w:numPr>
          <w:ilvl w:val="0"/>
          <w:numId w:val="8"/>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Acompanhar e fiscalizar a execução da parceria;</w:t>
      </w:r>
    </w:p>
    <w:p w14:paraId="0D3150ED" w14:textId="77777777" w:rsidR="008058B2" w:rsidRPr="000D023B" w:rsidRDefault="008058B2" w:rsidP="008058B2">
      <w:pPr>
        <w:numPr>
          <w:ilvl w:val="0"/>
          <w:numId w:val="8"/>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Informar ao seu superior hierárquico a existência de fatos que comprometam ou possam comprometer as atividades ou metas da parceria e indícios de irregularidades na gestão dos recursos, bem como as providências adotadas ou que serão adotadas para sanar os problemas detectados;</w:t>
      </w:r>
    </w:p>
    <w:p w14:paraId="37FA4447" w14:textId="77777777" w:rsidR="008058B2" w:rsidRPr="000D023B" w:rsidRDefault="008058B2" w:rsidP="008058B2">
      <w:pPr>
        <w:numPr>
          <w:ilvl w:val="0"/>
          <w:numId w:val="8"/>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Emitir parecer técnico conclusivo de análise de prestação de contas final, levando em consideração o conteúdo do relatório técnico de monitoramento e avaliação de que trata o art. 59, da Lei n° 13.019 de 2014;</w:t>
      </w:r>
    </w:p>
    <w:p w14:paraId="171A29C4" w14:textId="77777777" w:rsidR="008058B2" w:rsidRPr="000D023B" w:rsidRDefault="008058B2" w:rsidP="008058B2">
      <w:pPr>
        <w:numPr>
          <w:ilvl w:val="0"/>
          <w:numId w:val="8"/>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Disponibilizar materiais e equipamentos tecnológicos necessários às atividades de monitoramento e avaliação.</w:t>
      </w:r>
    </w:p>
    <w:p w14:paraId="61C1131A" w14:textId="77777777" w:rsidR="008058B2" w:rsidRPr="000D023B" w:rsidRDefault="008058B2" w:rsidP="008058B2">
      <w:pPr>
        <w:tabs>
          <w:tab w:val="left" w:pos="284"/>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lastRenderedPageBreak/>
        <w:t xml:space="preserve">Parágrafo Primeiro: </w:t>
      </w:r>
      <w:r w:rsidRPr="000D023B">
        <w:rPr>
          <w:rFonts w:ascii="Arial Narrow" w:eastAsia="Arial Narrow" w:hAnsi="Arial Narrow" w:cs="Arial"/>
          <w:sz w:val="24"/>
          <w:szCs w:val="24"/>
        </w:rPr>
        <w:t>Considera-se gestor do presente Termo de Colaboração o agente público responsável pela gestão da parceria, designado por ato publicado no Diário Oficial do Município, com poderes de controle e fiscalização.</w:t>
      </w:r>
    </w:p>
    <w:p w14:paraId="4706B08D" w14:textId="77777777" w:rsidR="008058B2" w:rsidRPr="000D023B" w:rsidRDefault="008058B2" w:rsidP="008058B2">
      <w:pPr>
        <w:tabs>
          <w:tab w:val="left" w:pos="284"/>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Segundo:</w:t>
      </w:r>
      <w:r w:rsidRPr="000D023B">
        <w:rPr>
          <w:rFonts w:ascii="Arial Narrow" w:eastAsia="Arial Narrow" w:hAnsi="Arial Narrow" w:cs="Arial"/>
          <w:sz w:val="24"/>
          <w:szCs w:val="24"/>
        </w:rPr>
        <w:t xml:space="preserve"> É vedada, na execução do presente Termo de Colaboração, a participação como gestor da parceria ou como membro da comissão de monitoramento e avaliação pessoa que, nos últimos 5 (cinco) anos, tenha mantido relação jurídica com 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hipótese em que deverá ser designado gestor ou membro substituto que possua qualificação técnica equivalente à do substituído.</w:t>
      </w:r>
    </w:p>
    <w:p w14:paraId="66AFDE79"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QUARTA</w:t>
      </w:r>
      <w:r w:rsidRPr="000D023B">
        <w:rPr>
          <w:rFonts w:ascii="Arial Narrow" w:eastAsia="Arial Narrow" w:hAnsi="Arial Narrow" w:cs="Arial"/>
          <w:b/>
          <w:sz w:val="24"/>
          <w:szCs w:val="24"/>
        </w:rPr>
        <w:t>: DO PRAZO DE VIGÊNCIA</w:t>
      </w:r>
    </w:p>
    <w:p w14:paraId="03F6AC37" w14:textId="77777777" w:rsidR="008058B2" w:rsidRPr="008E5E35"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Este Termo de Colaboração terá </w:t>
      </w:r>
      <w:r w:rsidRPr="008E5E35">
        <w:rPr>
          <w:rFonts w:ascii="Arial Narrow" w:eastAsia="Arial Narrow" w:hAnsi="Arial Narrow" w:cs="Arial"/>
          <w:sz w:val="24"/>
          <w:szCs w:val="24"/>
        </w:rPr>
        <w:t xml:space="preserve">vigência de ...... (....) meses, conforme Plano de Trabalho, contados a partir da publicação do seu extrato no Diário Oficial do Município, podendo ser prorrogada para cumprir o Plano de Trabalho, mediante termo aditivo, por solicitação da </w:t>
      </w:r>
      <w:r w:rsidRPr="008E5E35">
        <w:rPr>
          <w:rFonts w:ascii="Arial Narrow" w:eastAsia="Arial Narrow" w:hAnsi="Arial Narrow" w:cs="Arial"/>
          <w:b/>
          <w:sz w:val="24"/>
          <w:szCs w:val="24"/>
        </w:rPr>
        <w:t>ORGANIZAÇÃO DA SOCIEDADE CIVIL</w:t>
      </w:r>
      <w:r w:rsidRPr="008E5E35">
        <w:rPr>
          <w:rFonts w:ascii="Arial Narrow" w:eastAsia="Arial Narrow" w:hAnsi="Arial Narrow" w:cs="Arial"/>
          <w:sz w:val="24"/>
          <w:szCs w:val="24"/>
        </w:rPr>
        <w:t>, devidamente fundamentada, formulada, no mínimo, 30 (trinta) dias antes de seu término.</w:t>
      </w:r>
    </w:p>
    <w:p w14:paraId="29396ECE" w14:textId="77777777" w:rsidR="008058B2" w:rsidRPr="008E5E35" w:rsidRDefault="008058B2" w:rsidP="008058B2">
      <w:pPr>
        <w:spacing w:after="0" w:line="240" w:lineRule="auto"/>
        <w:rPr>
          <w:rFonts w:ascii="Arial Narrow" w:eastAsia="Arial Narrow" w:hAnsi="Arial Narrow" w:cs="Arial"/>
          <w:sz w:val="24"/>
          <w:szCs w:val="24"/>
        </w:rPr>
      </w:pPr>
      <w:r w:rsidRPr="008E5E35">
        <w:rPr>
          <w:rFonts w:ascii="Arial Narrow" w:eastAsia="Arial Narrow" w:hAnsi="Arial Narrow" w:cs="Arial"/>
          <w:b/>
          <w:sz w:val="24"/>
          <w:szCs w:val="24"/>
        </w:rPr>
        <w:t>Parágrafo único:</w:t>
      </w:r>
      <w:r w:rsidRPr="008E5E35">
        <w:rPr>
          <w:rFonts w:ascii="Arial Narrow" w:eastAsia="Arial Narrow" w:hAnsi="Arial Narrow" w:cs="Arial"/>
          <w:sz w:val="24"/>
          <w:szCs w:val="24"/>
        </w:rPr>
        <w:t xml:space="preserve"> A prorrogação de ofício da vigência do Termo de Colaboração deve ser feita pela Administração Pública quando ela der causa a atraso na liberação dos recursos financeiros, limitada a exato do período do atraso verificado.</w:t>
      </w:r>
    </w:p>
    <w:p w14:paraId="1B5CB0DA" w14:textId="77777777" w:rsidR="008058B2" w:rsidRPr="000D023B" w:rsidRDefault="008058B2" w:rsidP="008058B2">
      <w:pPr>
        <w:spacing w:after="0" w:line="240" w:lineRule="auto"/>
        <w:rPr>
          <w:rFonts w:ascii="Arial Narrow" w:eastAsia="Arial Narrow" w:hAnsi="Arial Narrow" w:cs="Arial"/>
          <w:b/>
          <w:sz w:val="24"/>
          <w:szCs w:val="24"/>
        </w:rPr>
      </w:pPr>
    </w:p>
    <w:p w14:paraId="4DF950C5"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QUINTA</w:t>
      </w:r>
      <w:r w:rsidRPr="000D023B">
        <w:rPr>
          <w:rFonts w:ascii="Arial Narrow" w:eastAsia="Arial Narrow" w:hAnsi="Arial Narrow" w:cs="Arial"/>
          <w:b/>
          <w:sz w:val="24"/>
          <w:szCs w:val="24"/>
        </w:rPr>
        <w:t>: DO VALOR E DO CRONOGRAMA DE DESEMBOLSO</w:t>
      </w:r>
    </w:p>
    <w:p w14:paraId="709C6A88"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É de R$ ........................... (...................................) o valor global deste Termo de Colaboração, que será repassado pela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 xml:space="preserve">à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em conformidade com o Cronograma de Desembolso previsto no Plano de Trabalho do prefalado processo, que a este termo também se integra para todos os efeitos legais.</w:t>
      </w:r>
    </w:p>
    <w:p w14:paraId="3BAFE2DC"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Único</w:t>
      </w:r>
      <w:r w:rsidRPr="000D023B">
        <w:rPr>
          <w:rFonts w:ascii="Arial Narrow" w:eastAsia="Arial Narrow" w:hAnsi="Arial Narrow" w:cs="Arial"/>
          <w:sz w:val="24"/>
          <w:szCs w:val="24"/>
        </w:rPr>
        <w:t>: A liberação dos recursos financeiros e os procedimentos para a realização das despesas somente poderão ter início após a assinatura do presente instrumento e a publicação de seu extrato no Diário Oficial do Município.</w:t>
      </w:r>
    </w:p>
    <w:p w14:paraId="659EEAB6" w14:textId="77777777" w:rsidR="008058B2" w:rsidRPr="000D023B" w:rsidRDefault="008058B2" w:rsidP="008058B2">
      <w:pPr>
        <w:spacing w:after="0" w:line="240" w:lineRule="auto"/>
        <w:rPr>
          <w:rFonts w:ascii="Arial Narrow" w:eastAsia="Arial Narrow" w:hAnsi="Arial Narrow" w:cs="Arial"/>
          <w:sz w:val="24"/>
          <w:szCs w:val="24"/>
        </w:rPr>
      </w:pPr>
    </w:p>
    <w:p w14:paraId="1C9F2B53"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SEXTA</w:t>
      </w:r>
      <w:r w:rsidRPr="000D023B">
        <w:rPr>
          <w:rFonts w:ascii="Arial Narrow" w:eastAsia="Arial Narrow" w:hAnsi="Arial Narrow" w:cs="Arial"/>
          <w:b/>
          <w:sz w:val="24"/>
          <w:szCs w:val="24"/>
        </w:rPr>
        <w:t>: DA DOTAÇÃO ORÇAMENTÁRIA</w:t>
      </w:r>
    </w:p>
    <w:p w14:paraId="214DD583"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As despesas resultantes da execução deste Termo de Colaboração, para o exercício de 2025, correrão à conta das seguintes dotações orçamentárias do Município: Programa de Trabalho nº .........., conforme Nota de Empenho nº. ........, datada de .............</w:t>
      </w:r>
    </w:p>
    <w:p w14:paraId="4204CB92" w14:textId="77777777" w:rsidR="008058B2" w:rsidRPr="000D023B" w:rsidRDefault="008058B2" w:rsidP="008058B2">
      <w:pPr>
        <w:spacing w:after="0" w:line="240" w:lineRule="auto"/>
        <w:rPr>
          <w:rFonts w:ascii="Arial Narrow" w:eastAsia="Arial Narrow" w:hAnsi="Arial Narrow" w:cs="Arial"/>
          <w:sz w:val="24"/>
          <w:szCs w:val="24"/>
        </w:rPr>
      </w:pPr>
    </w:p>
    <w:p w14:paraId="4D0276BB"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SÉTIMA</w:t>
      </w:r>
      <w:r w:rsidRPr="000D023B">
        <w:rPr>
          <w:rFonts w:ascii="Arial Narrow" w:eastAsia="Arial Narrow" w:hAnsi="Arial Narrow" w:cs="Arial"/>
          <w:b/>
          <w:sz w:val="24"/>
          <w:szCs w:val="24"/>
        </w:rPr>
        <w:t>: DA PRESTAÇÃO DE CONTAS</w:t>
      </w:r>
    </w:p>
    <w:p w14:paraId="7291C3D7"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 xml:space="preserve">prestará contas à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no prazo de até 90 (noventa) dias a partir do término da vigência deste Termo ou no final de cada exercício, se a duração da parceria exceder um ano, apresentando elementos que permitam ao gestor da parceria avaliar o andamento ou concluir que o seu objeto foi executado conforme pactuado, com a descrição pormenorizada das atividades realizadas e a comprovação do alcance das metas e dos resultados esperados, até o período de que trata a prestação de contas, a exemplo, dentre outros, das seguintes informações e documentos:</w:t>
      </w:r>
    </w:p>
    <w:p w14:paraId="5D12FC20" w14:textId="77777777" w:rsidR="008058B2" w:rsidRPr="000D023B" w:rsidRDefault="008058B2" w:rsidP="008058B2">
      <w:pPr>
        <w:numPr>
          <w:ilvl w:val="0"/>
          <w:numId w:val="6"/>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Extrato da conta bancária específica e exclusiva;</w:t>
      </w:r>
    </w:p>
    <w:p w14:paraId="3C5F3C8E" w14:textId="77777777" w:rsidR="008058B2" w:rsidRPr="000D023B" w:rsidRDefault="008058B2" w:rsidP="008058B2">
      <w:pPr>
        <w:numPr>
          <w:ilvl w:val="0"/>
          <w:numId w:val="6"/>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 xml:space="preserve">Notas e comprovantes fiscais, inclusive recibos, com data do documento, valor, dados da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e número do instrumento da parceria, com carimbo de atesto dos serviços e/ou materiais adquiridos com recursos oriundos do Termo de Colaboração;</w:t>
      </w:r>
    </w:p>
    <w:p w14:paraId="2CA2E0C3" w14:textId="77777777" w:rsidR="008058B2" w:rsidRPr="000D023B" w:rsidRDefault="008058B2" w:rsidP="008058B2">
      <w:pPr>
        <w:numPr>
          <w:ilvl w:val="0"/>
          <w:numId w:val="6"/>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Comprovante do recolhimento do saldo da conta bancária específica, quando houver;</w:t>
      </w:r>
    </w:p>
    <w:p w14:paraId="7F95761F" w14:textId="77777777" w:rsidR="008058B2" w:rsidRPr="000D023B" w:rsidRDefault="008058B2" w:rsidP="008058B2">
      <w:pPr>
        <w:numPr>
          <w:ilvl w:val="0"/>
          <w:numId w:val="6"/>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Relação de bens adquiridos, produzidos ou construídos, quando for o caso;</w:t>
      </w:r>
    </w:p>
    <w:p w14:paraId="23E188F0" w14:textId="77777777" w:rsidR="008058B2" w:rsidRPr="000D023B" w:rsidRDefault="008058B2" w:rsidP="008058B2">
      <w:pPr>
        <w:tabs>
          <w:tab w:val="left" w:pos="0"/>
        </w:tabs>
        <w:spacing w:after="0" w:line="240" w:lineRule="auto"/>
        <w:rPr>
          <w:rFonts w:ascii="Arial Narrow" w:eastAsia="Arial Narrow" w:hAnsi="Arial Narrow" w:cs="Arial"/>
          <w:b/>
          <w:sz w:val="24"/>
          <w:szCs w:val="24"/>
        </w:rPr>
      </w:pPr>
    </w:p>
    <w:p w14:paraId="1E4F147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lastRenderedPageBreak/>
        <w:t>Parágrafo Primeiro</w:t>
      </w:r>
      <w:r w:rsidRPr="000D023B">
        <w:rPr>
          <w:rFonts w:ascii="Arial Narrow" w:eastAsia="Arial Narrow" w:hAnsi="Arial Narrow" w:cs="Arial"/>
          <w:sz w:val="24"/>
          <w:szCs w:val="24"/>
        </w:rPr>
        <w:t xml:space="preserve">: A não apresentação da Prestação de Contas no prazo estipulado, bem como o inadimplemento de quaisquer Cláusulas ou condições deste instrumento, acarretará a suspensão das parcelas vencidas previstas no Cronograma de Desembolso, até o cumprimento da obrigação e/ou devolução dos recursos pela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acrescidos de juros e correção monetária, a partir da data de seu recebimento, na forma estabelecida em lei.</w:t>
      </w:r>
    </w:p>
    <w:p w14:paraId="5AD0D253"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 xml:space="preserve">Parágrafo Segundo: </w:t>
      </w:r>
      <w:r w:rsidRPr="000D023B">
        <w:rPr>
          <w:rFonts w:ascii="Arial Narrow" w:eastAsia="Arial Narrow" w:hAnsi="Arial Narrow" w:cs="Arial"/>
          <w:sz w:val="24"/>
          <w:szCs w:val="24"/>
        </w:rPr>
        <w:t xml:space="preserve">As faturas, recibos, notas fiscais e quaisquer outros documentos comprobatórios de despesas serão emitidos em nome da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 xml:space="preserve">e devidamente identificados com o número do Termo de Colaboração, e com a identificação do recebimento do material e/ou serviço prestado, devendo, ainda, serem devidamente arquivados, no próprio local da contabilidade, à disposição de órgãos de controle interno e externo, pelo prazo de 05 (cinco) anos, contados da aprovação das contas da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pelo Tribunal de Contas do Estado do Amazonas, relativa ao exercício da concessão.</w:t>
      </w:r>
    </w:p>
    <w:p w14:paraId="1821A3B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 xml:space="preserve">Parágrafo Terceiro: </w:t>
      </w:r>
      <w:r w:rsidRPr="000D023B">
        <w:rPr>
          <w:rFonts w:ascii="Arial Narrow" w:eastAsia="Arial Narrow" w:hAnsi="Arial Narrow" w:cs="Arial"/>
          <w:sz w:val="24"/>
          <w:szCs w:val="24"/>
        </w:rPr>
        <w:t xml:space="preserve">A ausência da Prestação de Contas, no prazo e forma estabelecidos, ou a prática de irregularidades na aplicação dos recursos, sujeita 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à instauração de Tomada de Contas Especial, para ressarcimento de valores, além de responsabilidade na esfera civil, se for o caso.</w:t>
      </w:r>
    </w:p>
    <w:p w14:paraId="5D92EDC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 xml:space="preserve">Parágrafo Quarto: </w:t>
      </w:r>
      <w:r w:rsidRPr="000D023B">
        <w:rPr>
          <w:rFonts w:ascii="Arial Narrow" w:eastAsia="Arial Narrow" w:hAnsi="Arial Narrow" w:cs="Arial"/>
          <w:sz w:val="24"/>
          <w:szCs w:val="24"/>
        </w:rPr>
        <w:t>Serão glosados nas prestações de contas os valores que não atenderem ao disposto no artigo 53 da Lei n° 13.019/2014, pertinente à movimentação e aplicação dos recursos financeiros.</w:t>
      </w:r>
    </w:p>
    <w:p w14:paraId="68B9225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Quinto:</w:t>
      </w:r>
      <w:r w:rsidRPr="000D023B">
        <w:rPr>
          <w:rFonts w:ascii="Arial Narrow" w:eastAsia="Arial Narrow" w:hAnsi="Arial Narrow" w:cs="Arial"/>
          <w:sz w:val="24"/>
          <w:szCs w:val="24"/>
        </w:rPr>
        <w:t xml:space="preserve"> A prestação de contas relativa à execução do Termo de Colaboração dar-se-á mediante a análise dos documentos previstos no Plano de Trabalho, bem como dos seguintes relatórios:</w:t>
      </w:r>
    </w:p>
    <w:p w14:paraId="21675A25"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a) Relatório de Execução do Objeto, elaborado pela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assinado pelo seu representante legal, contendo as atividades desenvolvidas para o cumprimento do objeto e os comparativos de metas propostas com os resultados alcançados, a partir do cronograma acordado;</w:t>
      </w:r>
    </w:p>
    <w:p w14:paraId="14F9FE8F"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Relatório de Execução Financeira, assinado pelo seu representante legal e o contador responsável, com a descrição das despesas e receitas efetivamente realizadas.</w:t>
      </w:r>
    </w:p>
    <w:p w14:paraId="55A76181"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 xml:space="preserve">Parágrafo Sexto: </w:t>
      </w:r>
      <w:r w:rsidRPr="000D023B">
        <w:rPr>
          <w:rFonts w:ascii="Arial Narrow" w:eastAsia="Arial Narrow" w:hAnsi="Arial Narrow" w:cs="Arial"/>
          <w:sz w:val="24"/>
          <w:szCs w:val="24"/>
        </w:rPr>
        <w:t xml:space="preserve">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deverá apresentar prestação de contas parcial, para fins de monitoramento do cumprimento das metas do objeto vinculadas à parcela liberada, no prazo definido no Plano de Trabalho, que faz parte deste instrumento, quando houver previsão de mais de 1 (uma) parcela.</w:t>
      </w:r>
    </w:p>
    <w:p w14:paraId="11547C7D"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 xml:space="preserve">Parágrafo Sétimo: </w:t>
      </w:r>
      <w:r w:rsidRPr="000D023B">
        <w:rPr>
          <w:rFonts w:ascii="Arial Narrow" w:eastAsia="Arial Narrow" w:hAnsi="Arial Narrow" w:cs="Arial"/>
          <w:sz w:val="24"/>
          <w:szCs w:val="24"/>
        </w:rPr>
        <w:t>O parecer técnico do gestor acerca da prestação de contas deverá conter análise de eficácia e de efetividade das ações quanto a:</w:t>
      </w:r>
    </w:p>
    <w:p w14:paraId="71388D1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resultados já alcançados e seus benefícios;</w:t>
      </w:r>
    </w:p>
    <w:p w14:paraId="2189A8B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impactos econômicos ou sociais;</w:t>
      </w:r>
    </w:p>
    <w:p w14:paraId="391A239C"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c) grau de satisfação do público-alvo;</w:t>
      </w:r>
    </w:p>
    <w:p w14:paraId="3AD4FB2D"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d) possibilidade de sustentabilidade das ações após a conclusão do objeto pactuado.</w:t>
      </w:r>
    </w:p>
    <w:p w14:paraId="17B4CF95"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Oitavo:</w:t>
      </w:r>
      <w:r w:rsidRPr="000D023B">
        <w:rPr>
          <w:rFonts w:ascii="Arial Narrow" w:eastAsia="Arial Narrow" w:hAnsi="Arial Narrow" w:cs="Arial"/>
          <w:sz w:val="24"/>
          <w:szCs w:val="24"/>
        </w:rPr>
        <w:t xml:space="preserve"> 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xml:space="preserve"> apreciará a prestação final de contas apresentada, no prazo de até 150 (cento e cinquenta) dias, prorrogável, justificadamente, por igual período, após a entrega da prestação de contas final pela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devendo dispor sobre:</w:t>
      </w:r>
    </w:p>
    <w:p w14:paraId="0E8C3FA1"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aprovação da prestação de contas;</w:t>
      </w:r>
    </w:p>
    <w:p w14:paraId="3571B551"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aprovação da prestação de contas com ressalvas, quando evidenciada impropriedade ou qualquer outra falta de natureza formal de que não resulte danos ao erário; ou</w:t>
      </w:r>
    </w:p>
    <w:p w14:paraId="6645B63F"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hAnsi="Arial Narrow" w:cs="Arial"/>
          <w:sz w:val="24"/>
          <w:szCs w:val="24"/>
        </w:rPr>
        <w:lastRenderedPageBreak/>
        <w:t xml:space="preserve">c) rejeição da prestação de contas e a determinação da imediata instauração de tomada de contas especial,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1B6D763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hAnsi="Arial Narrow" w:cs="Arial"/>
          <w:sz w:val="24"/>
          <w:szCs w:val="24"/>
        </w:rPr>
        <w:t xml:space="preserve">Parágrafo Nono: Constatada irregularidade ou omissão na prestação de contas, será concedido prazo para a ORGANIZAÇÃO DA SOCIEDADE CIVIL a sanar ou cumprir a obrigação, no prazo de até 45 (quarenta e cinco) dias por notificação, prorrogável, no máximo, por igual período, o qual não obedecido dará ensejo à apuração dos fatos, identificação dos responsáveis, quantificação do dano e obtenção do ressarcimento, nos termos da legislação vigente,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515CE1F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Dez:</w:t>
      </w:r>
      <w:r w:rsidRPr="000D023B">
        <w:rPr>
          <w:rFonts w:ascii="Arial Narrow" w:eastAsia="Arial Narrow" w:hAnsi="Arial Narrow" w:cs="Arial"/>
          <w:sz w:val="24"/>
          <w:szCs w:val="24"/>
        </w:rPr>
        <w:t xml:space="preserve"> As prestações de contas serão avaliadas como:</w:t>
      </w:r>
    </w:p>
    <w:p w14:paraId="73558D3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regulares, quando expressarem, de forma clara e objetiva, a exatidão dos demonstrativos contábeis, a legalidade, a legitimidade e a economicidade dos atos de gestão do responsável;</w:t>
      </w:r>
    </w:p>
    <w:p w14:paraId="3417FBB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regulares com ressalvas, quando evidenciarem impropriedade ou qualquer outra falta de natureza formal de que não resulte danos ao erário;</w:t>
      </w:r>
    </w:p>
    <w:p w14:paraId="172112F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c) irregulares, quando comprovada qualquer das seguintes ocorrências:</w:t>
      </w:r>
    </w:p>
    <w:p w14:paraId="6AE18C5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I - Omissão no dever de prestar contas;</w:t>
      </w:r>
    </w:p>
    <w:p w14:paraId="69D27E3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II - Prática de ato de gestão ilegal, ilegítimo, ou antieconômico, ou de infração à norma legal ou regulamentar de natureza contábil, financeira, orçamentária operacional ou patrimonial;</w:t>
      </w:r>
    </w:p>
    <w:p w14:paraId="4B40C0E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III - Danos ao erário decorrentes de ato de gestão ilegítimo ou antieconômico;</w:t>
      </w:r>
    </w:p>
    <w:p w14:paraId="0E3504E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IV - Desfalque ou desvio de dinheiro, bens ou valores públicos.</w:t>
      </w:r>
    </w:p>
    <w:p w14:paraId="230916F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hAnsi="Arial Narrow" w:cs="Arial"/>
          <w:b/>
          <w:bCs/>
          <w:sz w:val="24"/>
          <w:szCs w:val="24"/>
        </w:rPr>
        <w:t>Parágrafo Onze</w:t>
      </w:r>
      <w:r w:rsidRPr="000D023B">
        <w:rPr>
          <w:rFonts w:ascii="Arial Narrow" w:hAnsi="Arial Narrow" w:cs="Arial"/>
          <w:sz w:val="24"/>
          <w:szCs w:val="24"/>
        </w:rPr>
        <w:t xml:space="preserve">: A autoridade competente para assinar o Termo de Colaboração é a responsável pela decisão sobre a aprovação da prestação de contas, tendo como base os pareceres técnico e financeiro, sendo permitida delegação a autoridades diretamente subordinadas,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2EC2B26F"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hAnsi="Arial Narrow" w:cs="Arial"/>
          <w:b/>
          <w:bCs/>
          <w:sz w:val="24"/>
          <w:szCs w:val="24"/>
        </w:rPr>
        <w:t>Parágrafo Doze</w:t>
      </w:r>
      <w:r w:rsidRPr="000D023B">
        <w:rPr>
          <w:rFonts w:ascii="Arial Narrow" w:hAnsi="Arial Narrow" w:cs="Arial"/>
          <w:sz w:val="24"/>
          <w:szCs w:val="24"/>
        </w:rPr>
        <w:t xml:space="preserve">: Durante o prazo de 10 (dez) anos, contado do dia útil subsequente ao da prestação de contas, a ORGANIZAÇÃO DA SOCIEDADE CIVIL deve manter em seu arquivo os documentos originais que compõem a prestação de contas,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7E4428B5" w14:textId="77777777" w:rsidR="008058B2" w:rsidRPr="000D023B" w:rsidRDefault="008058B2" w:rsidP="008058B2">
      <w:pPr>
        <w:spacing w:after="0" w:line="240" w:lineRule="auto"/>
        <w:ind w:left="2832"/>
        <w:rPr>
          <w:rFonts w:ascii="Arial Narrow" w:eastAsia="Arial Narrow" w:hAnsi="Arial Narrow" w:cs="Arial"/>
          <w:sz w:val="24"/>
          <w:szCs w:val="24"/>
        </w:rPr>
      </w:pPr>
    </w:p>
    <w:p w14:paraId="17DAA689" w14:textId="77777777" w:rsidR="008058B2" w:rsidRPr="000D023B" w:rsidRDefault="008058B2" w:rsidP="008058B2">
      <w:pPr>
        <w:spacing w:after="0" w:line="240" w:lineRule="auto"/>
        <w:rPr>
          <w:rFonts w:ascii="Arial Narrow" w:eastAsia="Arial Narrow" w:hAnsi="Arial Narrow" w:cs="Arial"/>
          <w:b/>
          <w:sz w:val="24"/>
          <w:szCs w:val="24"/>
          <w:u w:val="single"/>
        </w:rPr>
      </w:pPr>
      <w:r w:rsidRPr="000D023B">
        <w:rPr>
          <w:rFonts w:ascii="Arial Narrow" w:eastAsia="Arial Narrow" w:hAnsi="Arial Narrow" w:cs="Arial"/>
          <w:b/>
          <w:sz w:val="24"/>
          <w:szCs w:val="24"/>
          <w:u w:val="single"/>
        </w:rPr>
        <w:t>CLÁUSULA OITAVA</w:t>
      </w:r>
      <w:r w:rsidRPr="000D023B">
        <w:rPr>
          <w:rFonts w:ascii="Arial Narrow" w:eastAsia="Arial Narrow" w:hAnsi="Arial Narrow" w:cs="Arial"/>
          <w:b/>
          <w:sz w:val="24"/>
          <w:szCs w:val="24"/>
        </w:rPr>
        <w:t>: DO MONITORAMENTO, ACOMPANHAMENTO E FISCALIZAÇÃO.</w:t>
      </w:r>
    </w:p>
    <w:p w14:paraId="3A33962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O relatório técnico a que se refere o art. 59 da Lei n. º 13.019/2014, sem prejuízo de outros elementos, deverá conter:</w:t>
      </w:r>
    </w:p>
    <w:p w14:paraId="68137150"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descrição sumária das atividades e metas estabelecidas;</w:t>
      </w:r>
    </w:p>
    <w:p w14:paraId="4CEEF788"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análise das atividades realizadas, do cumprimento das metas e do impacto do benefício social obtido em razão da execução do objeto até o período, com base nos indicadores estabelecidos e aprovados no Plano de Trabalho;</w:t>
      </w:r>
    </w:p>
    <w:p w14:paraId="069B04B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c) valores efetivamente transferidos pela administração pública e valores comprovadamente utilizados;</w:t>
      </w:r>
    </w:p>
    <w:p w14:paraId="0410679A"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d) análise dos documentos comprobatórios das despesas apresentados pela organização da sociedade civil na prestação de contas;</w:t>
      </w:r>
    </w:p>
    <w:p w14:paraId="04633C3E" w14:textId="77777777" w:rsidR="008058B2" w:rsidRPr="000D023B" w:rsidRDefault="008058B2" w:rsidP="008058B2">
      <w:pPr>
        <w:tabs>
          <w:tab w:val="left" w:pos="0"/>
          <w:tab w:val="left" w:pos="284"/>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e) análise das auditorias realizadas pelos controles interno e externo, no âmbito da fiscalização preventiva, bem como de suas conclusões e das medidas que tomaram em decorrência dessas auditorias.</w:t>
      </w:r>
    </w:p>
    <w:p w14:paraId="6E0AB9F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Único</w:t>
      </w:r>
      <w:r w:rsidRPr="000D023B">
        <w:rPr>
          <w:rFonts w:ascii="Arial Narrow" w:eastAsia="Arial Narrow" w:hAnsi="Arial Narrow" w:cs="Arial"/>
          <w:sz w:val="24"/>
          <w:szCs w:val="24"/>
        </w:rPr>
        <w:t xml:space="preserve">: Na hipótese de não execução ou má execução de parceria em vigor ou de parceria não renovada, exclusivamente para assegurar o atendimento de serviços essenciais à população, 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xml:space="preserve"> poderá, por ato próprio e independentemente de autorização judicial, a fim de realizar ou manter a execução das metas ou atividades pactuadas:</w:t>
      </w:r>
    </w:p>
    <w:p w14:paraId="2C8D0F5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lastRenderedPageBreak/>
        <w:t xml:space="preserve">a) retomar os bens públicos em poder da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qualquer que tenha sido a modalidade ou título que concedeu direitos de uso de tais bens;</w:t>
      </w:r>
    </w:p>
    <w:p w14:paraId="3A92A24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hAnsi="Arial Narrow" w:cs="Arial"/>
          <w:sz w:val="24"/>
          <w:szCs w:val="24"/>
        </w:rPr>
        <w:t xml:space="preserve">b) assumir a responsabilidade pela execução do restante do objeto previsto no Plano de Trabalho, no caso de paralisação ou da ocorrência de fato relevante, de modo a evitar sua descontinuidade, devendo ser considerado na prestação de contas o que foi executado pela ORGANIZAÇÃO DA SOCIEDADE CIVIL até o momento em que a administração assumiu essas responsabilidades, conforme diretrizes dos </w:t>
      </w:r>
      <w:proofErr w:type="spellStart"/>
      <w:r w:rsidRPr="000D023B">
        <w:rPr>
          <w:rFonts w:ascii="Arial Narrow" w:hAnsi="Arial Narrow" w:cs="Arial"/>
          <w:sz w:val="24"/>
          <w:szCs w:val="24"/>
        </w:rPr>
        <w:t>arts</w:t>
      </w:r>
      <w:proofErr w:type="spellEnd"/>
      <w:r w:rsidRPr="000D023B">
        <w:rPr>
          <w:rFonts w:ascii="Arial Narrow" w:hAnsi="Arial Narrow" w:cs="Arial"/>
          <w:sz w:val="24"/>
          <w:szCs w:val="24"/>
        </w:rPr>
        <w:t>. 59 a 63 da Lei nº 13.019/2014 e do art. 63 do Decreto nº 8.726/2016.</w:t>
      </w:r>
    </w:p>
    <w:p w14:paraId="26682236" w14:textId="77777777" w:rsidR="008058B2" w:rsidRPr="000D023B" w:rsidRDefault="008058B2" w:rsidP="008058B2">
      <w:pPr>
        <w:spacing w:after="0" w:line="240" w:lineRule="auto"/>
        <w:rPr>
          <w:rFonts w:ascii="Arial Narrow" w:eastAsia="Arial Narrow" w:hAnsi="Arial Narrow" w:cs="Arial"/>
          <w:sz w:val="24"/>
          <w:szCs w:val="24"/>
        </w:rPr>
      </w:pPr>
    </w:p>
    <w:p w14:paraId="03F52FBD" w14:textId="77777777" w:rsidR="008058B2" w:rsidRPr="000D023B" w:rsidRDefault="008058B2" w:rsidP="008058B2">
      <w:pPr>
        <w:spacing w:after="0" w:line="240" w:lineRule="auto"/>
        <w:rPr>
          <w:rFonts w:ascii="Arial Narrow" w:eastAsia="Arial Narrow" w:hAnsi="Arial Narrow" w:cs="Arial"/>
          <w:b/>
          <w:sz w:val="24"/>
          <w:szCs w:val="24"/>
          <w:u w:val="single"/>
        </w:rPr>
      </w:pPr>
      <w:r w:rsidRPr="000D023B">
        <w:rPr>
          <w:rFonts w:ascii="Arial Narrow" w:eastAsia="Arial Narrow" w:hAnsi="Arial Narrow" w:cs="Arial"/>
          <w:b/>
          <w:sz w:val="24"/>
          <w:szCs w:val="24"/>
          <w:u w:val="single"/>
        </w:rPr>
        <w:t>CLÁUSULA NONA</w:t>
      </w:r>
      <w:r w:rsidRPr="000D023B">
        <w:rPr>
          <w:rFonts w:ascii="Arial Narrow" w:eastAsia="Arial Narrow" w:hAnsi="Arial Narrow" w:cs="Arial"/>
          <w:b/>
          <w:sz w:val="24"/>
          <w:szCs w:val="24"/>
        </w:rPr>
        <w:t>: DA CONTABILIZAÇÃO E MOVIMENTAÇÃO DOS RECURSOS</w:t>
      </w:r>
    </w:p>
    <w:p w14:paraId="7035090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As parcelas dos recursos transferidos no âmbito do Termo de Colaboração serão liberadas em estrita conformidade com o cronograma de desembolso aprovado, exceto nos casos a seguir, nos quais ficarão retidas até o saneamento das impropriedades:</w:t>
      </w:r>
    </w:p>
    <w:p w14:paraId="3DA82131"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quando houver fundados indícios de não ter ocorrido boa e regular aplicação da parcela anteriormente recebida, na forma da legislação aplicável, inclusive quando aferidos em procedimentos de fiscalização local, realizados periodicamente pela entidade ou órgão repassador dos recursos e pelos órgãos de controle interno e externo da administração pública;</w:t>
      </w:r>
    </w:p>
    <w:p w14:paraId="760E31EF"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b) quando verificado desvio de finalidade na aplicação dos recursos, atrasos não justificados no cumprimento das etapas ou fases programadas, práticas atentatórias aos princípios fundamentais da administração pública nas contratações e demais atos praticados na execução da parceria ou o inadimplemento da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com relação a outras cláusulas básicas;</w:t>
      </w:r>
    </w:p>
    <w:p w14:paraId="199E9590"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c) quando 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 xml:space="preserve">deixar de adotar as medidas saneadoras apontadas pela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ou pelos órgãos de controle interno ou externo.</w:t>
      </w:r>
    </w:p>
    <w:p w14:paraId="73DC72FA"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Primeiro</w:t>
      </w:r>
      <w:r w:rsidRPr="000D023B">
        <w:rPr>
          <w:rFonts w:ascii="Arial Narrow" w:eastAsia="Arial Narrow" w:hAnsi="Arial Narrow" w:cs="Arial"/>
          <w:sz w:val="24"/>
          <w:szCs w:val="24"/>
        </w:rPr>
        <w:t>: Toda a movimentação de recursos no âmbito da parceria será realizada mediante transferência eletrônica sujeita à identificação do beneficiário final e à obrigatoriedade de depósito em sua conta bancária.</w:t>
      </w:r>
    </w:p>
    <w:p w14:paraId="6B33CD7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os pagamentos deverão ser realizados mediante crédito na conta bancária de titularidade dos fornecedores e prestadores de serviços;</w:t>
      </w:r>
    </w:p>
    <w:p w14:paraId="3D5E36C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b) os recursos recebidos em decorrência da parceria serão depositados e geridos em conta bancária específica aberta exclusivamente para cada ajuste, em instituição financeira pública indicada pela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e, enquanto não empregados na sua finalidade, serão obrigatoriamente aplicados em cadernetas de poupança, fundo de aplicação financeira de curto prazo ou operação de mercado aberto lastreada em títulos da dívida pública;</w:t>
      </w:r>
    </w:p>
    <w:p w14:paraId="626772F0"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c) o plano de trabalho do presente Termo poderá ser revisto para alteração de valores ou metas, mediante termo aditivo ou por apostila ao plano de trabalho original;</w:t>
      </w:r>
    </w:p>
    <w:p w14:paraId="35B13F73"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d) os rendimentos das aplicações financeiras, quando autorizados serão obrigatoriamente aplicados no objeto da parceria, estando sujeitos às mesmas condições de prestação de contas exigidas para os recursos transferidos.</w:t>
      </w:r>
    </w:p>
    <w:p w14:paraId="6BDBE595"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Segundo</w:t>
      </w:r>
      <w:r w:rsidRPr="000D023B">
        <w:rPr>
          <w:rFonts w:ascii="Arial Narrow" w:eastAsia="Arial Narrow" w:hAnsi="Arial Narrow" w:cs="Arial"/>
          <w:sz w:val="24"/>
          <w:szCs w:val="24"/>
        </w:rPr>
        <w:t xml:space="preserve">: No caso de o Plano de Trabalho e o cronograma de desembolso previrem mais de 1 (uma) parcela de repasse de recursos, para recebimento de cada parcela, 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deverá:</w:t>
      </w:r>
    </w:p>
    <w:p w14:paraId="6E0377E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ter preenchido os requisitos exigidos na Lei n° 13.019/2014 para celebração da parceria;</w:t>
      </w:r>
    </w:p>
    <w:p w14:paraId="161C56B4"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apresentar a prestação de contas da parcela anterior;</w:t>
      </w:r>
    </w:p>
    <w:p w14:paraId="5836F34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c) estar em situação regular com a execução do Plano de Trabalho.</w:t>
      </w:r>
    </w:p>
    <w:p w14:paraId="4F1F09D6" w14:textId="77777777" w:rsidR="008058B2" w:rsidRPr="000D023B" w:rsidRDefault="008058B2" w:rsidP="008058B2">
      <w:pPr>
        <w:pBdr>
          <w:top w:val="nil"/>
          <w:left w:val="nil"/>
          <w:bottom w:val="nil"/>
          <w:right w:val="nil"/>
          <w:between w:val="nil"/>
        </w:pBdr>
        <w:spacing w:after="0" w:line="240" w:lineRule="auto"/>
        <w:rPr>
          <w:rFonts w:ascii="Arial Narrow" w:eastAsia="Arial Narrow" w:hAnsi="Arial Narrow" w:cs="Arial"/>
          <w:b/>
          <w:color w:val="000000"/>
          <w:sz w:val="24"/>
          <w:szCs w:val="24"/>
          <w:u w:val="single"/>
        </w:rPr>
      </w:pPr>
      <w:r w:rsidRPr="000D023B">
        <w:rPr>
          <w:rFonts w:ascii="Arial Narrow" w:eastAsia="Arial Narrow" w:hAnsi="Arial Narrow" w:cs="Arial"/>
          <w:b/>
          <w:color w:val="000000"/>
          <w:sz w:val="24"/>
          <w:szCs w:val="24"/>
          <w:u w:val="single"/>
        </w:rPr>
        <w:t>CLÁUSULA DEZ: DAS VEDAÇÕES NA APLICAÇÃO DOS RECURSOS</w:t>
      </w:r>
    </w:p>
    <w:p w14:paraId="74C92EEE"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É expressamente vedada a aplicação dos recursos liberados por força do presente Termo de Colaboração:</w:t>
      </w:r>
    </w:p>
    <w:p w14:paraId="651A58A5" w14:textId="77777777" w:rsidR="008058B2" w:rsidRPr="000D023B" w:rsidRDefault="008058B2" w:rsidP="008058B2">
      <w:pPr>
        <w:numPr>
          <w:ilvl w:val="0"/>
          <w:numId w:val="9"/>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Em finalidade alheia ao objeto da parceria;</w:t>
      </w:r>
    </w:p>
    <w:p w14:paraId="3EC79945" w14:textId="77777777" w:rsidR="008058B2" w:rsidRPr="000D023B" w:rsidRDefault="008058B2" w:rsidP="008058B2">
      <w:pPr>
        <w:numPr>
          <w:ilvl w:val="0"/>
          <w:numId w:val="9"/>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lastRenderedPageBreak/>
        <w:t>Em pagamento, a qualquer título, a servidor ou empregado público com recursos vinculados à parceria, salvo nas hipóteses previstas em lei específica e na lei de diretrizes orçamentárias.</w:t>
      </w:r>
    </w:p>
    <w:p w14:paraId="0A4FB20E" w14:textId="77777777" w:rsidR="008058B2" w:rsidRPr="000D023B" w:rsidRDefault="008058B2" w:rsidP="008058B2">
      <w:pPr>
        <w:tabs>
          <w:tab w:val="left" w:pos="0"/>
        </w:tabs>
        <w:spacing w:after="0" w:line="240" w:lineRule="auto"/>
        <w:ind w:firstLine="2832"/>
        <w:rPr>
          <w:rFonts w:ascii="Arial Narrow" w:eastAsia="Arial Narrow" w:hAnsi="Arial Narrow" w:cs="Arial"/>
          <w:b/>
          <w:sz w:val="24"/>
          <w:szCs w:val="24"/>
          <w:u w:val="single"/>
        </w:rPr>
      </w:pPr>
    </w:p>
    <w:p w14:paraId="2E6E693A" w14:textId="77777777" w:rsidR="008058B2" w:rsidRPr="000D023B" w:rsidRDefault="008058B2" w:rsidP="008058B2">
      <w:pPr>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ONZE</w:t>
      </w:r>
      <w:r w:rsidRPr="000D023B">
        <w:rPr>
          <w:rFonts w:ascii="Arial Narrow" w:eastAsia="Arial Narrow" w:hAnsi="Arial Narrow" w:cs="Arial"/>
          <w:b/>
          <w:sz w:val="24"/>
          <w:szCs w:val="24"/>
        </w:rPr>
        <w:t>: DA EXECUÇÃO DAS DESPESAS</w:t>
      </w:r>
    </w:p>
    <w:p w14:paraId="5CC79B01"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O presente Termo de Colaboração deverá ser executado fielmente pelos partícipes, de acordo com as cláusulas pactuadas e as normas de regência, respondendo cada uma pelas consequências de sua inexecução total ou parcial.</w:t>
      </w:r>
    </w:p>
    <w:p w14:paraId="70925365" w14:textId="77777777" w:rsidR="008058B2" w:rsidRPr="000D023B" w:rsidRDefault="008058B2" w:rsidP="008058B2">
      <w:pPr>
        <w:tabs>
          <w:tab w:val="left" w:pos="0"/>
        </w:tabs>
        <w:spacing w:after="0" w:line="240" w:lineRule="auto"/>
        <w:rPr>
          <w:rFonts w:ascii="Arial Narrow" w:eastAsia="Arial Narrow" w:hAnsi="Arial Narrow" w:cs="Arial"/>
          <w:b/>
          <w:sz w:val="24"/>
          <w:szCs w:val="24"/>
          <w:u w:val="single"/>
        </w:rPr>
      </w:pPr>
      <w:r w:rsidRPr="000D023B">
        <w:rPr>
          <w:rFonts w:ascii="Arial Narrow" w:eastAsia="Arial Narrow" w:hAnsi="Arial Narrow" w:cs="Arial"/>
          <w:b/>
          <w:sz w:val="24"/>
          <w:szCs w:val="24"/>
          <w:u w:val="single"/>
        </w:rPr>
        <w:t>CLÁUSULA DOZE</w:t>
      </w:r>
      <w:r w:rsidRPr="000D023B">
        <w:rPr>
          <w:rFonts w:ascii="Arial Narrow" w:eastAsia="Arial Narrow" w:hAnsi="Arial Narrow" w:cs="Arial"/>
          <w:b/>
          <w:sz w:val="24"/>
          <w:szCs w:val="24"/>
        </w:rPr>
        <w:t>: DA DESTINAÇÃO DOS BENS</w:t>
      </w:r>
    </w:p>
    <w:p w14:paraId="3896485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Os bens remanescentes adquiridos com recursos transferidos poderão, a critério da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ser doados quando, após a consecução do objeto, não forem necessários para assegurar a continuidade do objeto pactuado, observado o disposto neste Termo e na legislação vigente.</w:t>
      </w:r>
    </w:p>
    <w:p w14:paraId="78614ABA" w14:textId="77777777" w:rsidR="008058B2" w:rsidRPr="000D023B" w:rsidRDefault="008058B2" w:rsidP="008058B2">
      <w:pPr>
        <w:tabs>
          <w:tab w:val="left" w:pos="0"/>
        </w:tabs>
        <w:spacing w:after="0" w:line="240" w:lineRule="auto"/>
        <w:ind w:firstLine="2832"/>
        <w:rPr>
          <w:rFonts w:ascii="Arial Narrow" w:eastAsia="Arial Narrow" w:hAnsi="Arial Narrow" w:cs="Arial"/>
          <w:sz w:val="24"/>
          <w:szCs w:val="24"/>
        </w:rPr>
      </w:pPr>
    </w:p>
    <w:p w14:paraId="477CB2B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u w:val="single"/>
        </w:rPr>
        <w:t>CLÁUSULA TREZE</w:t>
      </w:r>
      <w:r w:rsidRPr="000D023B">
        <w:rPr>
          <w:rFonts w:ascii="Arial Narrow" w:eastAsia="Arial Narrow" w:hAnsi="Arial Narrow" w:cs="Arial"/>
          <w:b/>
          <w:sz w:val="24"/>
          <w:szCs w:val="24"/>
        </w:rPr>
        <w:t>: DA RESTITUIÇÃO DE RECURSOS</w:t>
      </w:r>
    </w:p>
    <w:p w14:paraId="15E0D4C0" w14:textId="77777777" w:rsidR="008058B2" w:rsidRPr="000D023B" w:rsidRDefault="008058B2" w:rsidP="008058B2">
      <w:pPr>
        <w:tabs>
          <w:tab w:val="left" w:pos="0"/>
        </w:tabs>
        <w:spacing w:after="0" w:line="240" w:lineRule="auto"/>
        <w:rPr>
          <w:rFonts w:ascii="Arial Narrow" w:eastAsia="Arial Narrow" w:hAnsi="Arial Narrow" w:cs="Arial"/>
          <w:b/>
          <w:sz w:val="24"/>
          <w:szCs w:val="24"/>
        </w:rPr>
      </w:pPr>
      <w:r w:rsidRPr="000D023B">
        <w:rPr>
          <w:rFonts w:ascii="Arial Narrow" w:eastAsia="Arial Narrow" w:hAnsi="Arial Narrow" w:cs="Arial"/>
          <w:sz w:val="24"/>
          <w:szCs w:val="24"/>
        </w:rPr>
        <w:t xml:space="preserve">Sendo o Termo de Colaboração rescindido por qualquer dos motivos previstos na Cláusula catorze, bem como não tendo seu curso regular, os bens patrimoniais serão automaticamente revertidos à </w:t>
      </w:r>
      <w:r w:rsidRPr="000D023B">
        <w:rPr>
          <w:rFonts w:ascii="Arial Narrow" w:eastAsia="Arial Narrow" w:hAnsi="Arial Narrow" w:cs="Arial"/>
          <w:b/>
          <w:sz w:val="24"/>
          <w:szCs w:val="24"/>
        </w:rPr>
        <w:t>ADMINISTRAÇÃO PÚBLICA.</w:t>
      </w:r>
    </w:p>
    <w:p w14:paraId="6D4E7B0D" w14:textId="77777777" w:rsidR="008058B2" w:rsidRPr="000D023B" w:rsidRDefault="008058B2" w:rsidP="008058B2">
      <w:pPr>
        <w:tabs>
          <w:tab w:val="left" w:pos="0"/>
        </w:tabs>
        <w:spacing w:after="0" w:line="240" w:lineRule="auto"/>
        <w:ind w:firstLine="2835"/>
        <w:rPr>
          <w:rFonts w:ascii="Arial Narrow" w:eastAsia="Arial Narrow" w:hAnsi="Arial Narrow" w:cs="Arial"/>
          <w:b/>
          <w:sz w:val="24"/>
          <w:szCs w:val="24"/>
        </w:rPr>
      </w:pPr>
    </w:p>
    <w:p w14:paraId="76D38F7D" w14:textId="77777777" w:rsidR="008058B2" w:rsidRPr="000D023B" w:rsidRDefault="008058B2" w:rsidP="008058B2">
      <w:pPr>
        <w:tabs>
          <w:tab w:val="left" w:pos="0"/>
        </w:tabs>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CATORZE</w:t>
      </w:r>
      <w:r w:rsidRPr="000D023B">
        <w:rPr>
          <w:rFonts w:ascii="Arial Narrow" w:eastAsia="Arial Narrow" w:hAnsi="Arial Narrow" w:cs="Arial"/>
          <w:b/>
          <w:sz w:val="24"/>
          <w:szCs w:val="24"/>
        </w:rPr>
        <w:t>: DA RESCISÃO E DA DENÚNCIA</w:t>
      </w:r>
    </w:p>
    <w:p w14:paraId="2D34B2A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Este Termo de Colaboração poderá ser rescindido, no caso de inadimplemento de qualquer Cláusula, especialmente quando constatadas as seguintes situações:</w:t>
      </w:r>
    </w:p>
    <w:p w14:paraId="59B6C7CC" w14:textId="77777777" w:rsidR="008058B2" w:rsidRPr="000D023B" w:rsidRDefault="008058B2" w:rsidP="008058B2">
      <w:pPr>
        <w:numPr>
          <w:ilvl w:val="0"/>
          <w:numId w:val="7"/>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Utilização dos recursos em desacordo com o Plano de Trabalho;</w:t>
      </w:r>
    </w:p>
    <w:p w14:paraId="541BC51C" w14:textId="77777777" w:rsidR="008058B2" w:rsidRPr="000D023B" w:rsidRDefault="008058B2" w:rsidP="008058B2">
      <w:pPr>
        <w:numPr>
          <w:ilvl w:val="0"/>
          <w:numId w:val="7"/>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Constatação, a qualquer tempo, de falsidade ou incorreção em qualquer documento apresentado;</w:t>
      </w:r>
    </w:p>
    <w:p w14:paraId="4865A182" w14:textId="77777777" w:rsidR="008058B2" w:rsidRPr="000D023B" w:rsidRDefault="008058B2" w:rsidP="008058B2">
      <w:pPr>
        <w:numPr>
          <w:ilvl w:val="0"/>
          <w:numId w:val="7"/>
        </w:numPr>
        <w:tabs>
          <w:tab w:val="left" w:pos="284"/>
        </w:tabs>
        <w:spacing w:after="0" w:line="240" w:lineRule="auto"/>
        <w:ind w:left="0" w:firstLine="0"/>
        <w:rPr>
          <w:rFonts w:ascii="Arial Narrow" w:eastAsia="Arial Narrow" w:hAnsi="Arial Narrow" w:cs="Arial"/>
          <w:sz w:val="24"/>
          <w:szCs w:val="24"/>
        </w:rPr>
      </w:pPr>
      <w:r w:rsidRPr="000D023B">
        <w:rPr>
          <w:rFonts w:ascii="Arial Narrow" w:eastAsia="Arial Narrow" w:hAnsi="Arial Narrow" w:cs="Arial"/>
          <w:sz w:val="24"/>
          <w:szCs w:val="24"/>
        </w:rPr>
        <w:t>Verificação da ocorrência de qualquer circunstância que enseje a instauração de Tomada de Contas Especial.</w:t>
      </w:r>
    </w:p>
    <w:p w14:paraId="7DF1C600"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Primeiro</w:t>
      </w:r>
      <w:r w:rsidRPr="000D023B">
        <w:rPr>
          <w:rFonts w:ascii="Arial Narrow" w:eastAsia="Arial Narrow" w:hAnsi="Arial Narrow" w:cs="Arial"/>
          <w:sz w:val="24"/>
          <w:szCs w:val="24"/>
        </w:rPr>
        <w:t xml:space="preserve">: O Termo de Colaboração poderá, ainda, ser denunciado por livre consenso dos partícipes ou unilateralmente pela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xml:space="preserve"> pela ocorrência de fato que torne materialmente inexequível, ou infringência aos seus termos, ou, ainda, se o interesse público assim o recomendar.</w:t>
      </w:r>
    </w:p>
    <w:p w14:paraId="3F45DCA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Segundo:</w:t>
      </w:r>
      <w:r w:rsidRPr="000D023B">
        <w:rPr>
          <w:rFonts w:ascii="Arial Narrow" w:eastAsia="Arial Narrow" w:hAnsi="Arial Narrow" w:cs="Arial"/>
          <w:sz w:val="24"/>
          <w:szCs w:val="24"/>
        </w:rPr>
        <w:t xml:space="preserve"> Ocorrendo a Denúncia ou qualquer das hipóteses que impliquem a rescisão deste Termo de Colaboração, ficam os partícipes responsáveis pelas obrigações decorrentes do prazo de vigência deste Instrumento, creditando-lhe, igualmente, os benefícios adquiridos no mesmo período. A </w:t>
      </w:r>
      <w:r w:rsidRPr="000D023B">
        <w:rPr>
          <w:rFonts w:ascii="Arial Narrow" w:eastAsia="Arial Narrow" w:hAnsi="Arial Narrow" w:cs="Arial"/>
          <w:b/>
          <w:sz w:val="24"/>
          <w:szCs w:val="24"/>
        </w:rPr>
        <w:t xml:space="preserve">ORGANIZAÇÃO DA SOCIEDADE CIVIL </w:t>
      </w:r>
      <w:r w:rsidRPr="000D023B">
        <w:rPr>
          <w:rFonts w:ascii="Arial Narrow" w:eastAsia="Arial Narrow" w:hAnsi="Arial Narrow" w:cs="Arial"/>
          <w:sz w:val="24"/>
          <w:szCs w:val="24"/>
        </w:rPr>
        <w:t xml:space="preserve">fica ciente de imediato que deverá devolver o saldo dos recursos recebidos e não aplicados à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xml:space="preserve"> bem como prestar contas das despesas realizadas até a data da rescisão. </w:t>
      </w:r>
    </w:p>
    <w:p w14:paraId="762F70E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Terceiro:</w:t>
      </w:r>
      <w:r w:rsidRPr="000D023B">
        <w:rPr>
          <w:rFonts w:ascii="Arial Narrow" w:eastAsia="Arial Narrow" w:hAnsi="Arial Narrow" w:cs="Arial"/>
          <w:sz w:val="24"/>
          <w:szCs w:val="24"/>
        </w:rPr>
        <w:t xml:space="preserve"> A denúncia deverá ser comunicada por escrito e mediante notificação prévia com 60 (sessenta) dias de antecedência, somente produzindo efeitos a partir dessa data.</w:t>
      </w:r>
    </w:p>
    <w:p w14:paraId="150B0D2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p>
    <w:p w14:paraId="64049D0F"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Quarto:</w:t>
      </w:r>
      <w:r w:rsidRPr="000D023B">
        <w:rPr>
          <w:rFonts w:ascii="Arial Narrow" w:eastAsia="Arial Narrow" w:hAnsi="Arial Narrow" w:cs="Arial"/>
          <w:sz w:val="24"/>
          <w:szCs w:val="24"/>
        </w:rPr>
        <w:t xml:space="preserve"> A rescisão do Termo de Colaboração deverá observar os princípios da ampla e prévia defesa e do contraditório.</w:t>
      </w:r>
    </w:p>
    <w:p w14:paraId="200A2703"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p>
    <w:p w14:paraId="40875A68" w14:textId="77777777" w:rsidR="008058B2" w:rsidRPr="000D023B" w:rsidRDefault="008058B2" w:rsidP="008058B2">
      <w:pPr>
        <w:tabs>
          <w:tab w:val="left" w:pos="0"/>
        </w:tabs>
        <w:spacing w:after="0" w:line="240" w:lineRule="auto"/>
        <w:rPr>
          <w:rFonts w:ascii="Arial Narrow" w:eastAsia="Arial Narrow" w:hAnsi="Arial Narrow" w:cs="Arial"/>
          <w:b/>
          <w:sz w:val="24"/>
          <w:szCs w:val="24"/>
          <w:u w:val="single"/>
        </w:rPr>
      </w:pPr>
      <w:r w:rsidRPr="000D023B">
        <w:rPr>
          <w:rFonts w:ascii="Arial Narrow" w:eastAsia="Arial Narrow" w:hAnsi="Arial Narrow" w:cs="Arial"/>
          <w:b/>
          <w:sz w:val="24"/>
          <w:szCs w:val="24"/>
          <w:u w:val="single"/>
        </w:rPr>
        <w:t>CLÁUSULA QUINZE</w:t>
      </w:r>
      <w:r w:rsidRPr="000D023B">
        <w:rPr>
          <w:rFonts w:ascii="Arial Narrow" w:eastAsia="Arial Narrow" w:hAnsi="Arial Narrow" w:cs="Arial"/>
          <w:b/>
          <w:sz w:val="24"/>
          <w:szCs w:val="24"/>
        </w:rPr>
        <w:t>: DA PUBLICIDADE</w:t>
      </w:r>
    </w:p>
    <w:p w14:paraId="23A42A17"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A eficácia do presente Termo de Colaboração ou dos aditamentos que impliquem alteração ou ampliação da execução do objeto descrito neste instrumento, fica condicionada à publicação do respectivo extrato no Diário Oficial do Município, a qual deverá ser providenciada pela </w:t>
      </w:r>
      <w:r w:rsidRPr="000D023B">
        <w:rPr>
          <w:rFonts w:ascii="Arial Narrow" w:eastAsia="Arial Narrow" w:hAnsi="Arial Narrow" w:cs="Arial"/>
          <w:b/>
          <w:sz w:val="24"/>
          <w:szCs w:val="24"/>
        </w:rPr>
        <w:t>ADMINISTRAÇÃO PÚBLICA</w:t>
      </w:r>
      <w:r w:rsidRPr="000D023B">
        <w:rPr>
          <w:rFonts w:ascii="Arial Narrow" w:eastAsia="Arial Narrow" w:hAnsi="Arial Narrow" w:cs="Arial"/>
          <w:sz w:val="24"/>
          <w:szCs w:val="24"/>
        </w:rPr>
        <w:t xml:space="preserve"> até o quinto dia útil do mês seguinte ao de sua assinatura, para ocorrer no prazo de vinte dias daquela data.</w:t>
      </w:r>
    </w:p>
    <w:p w14:paraId="6BEF73D1" w14:textId="77777777" w:rsidR="008058B2" w:rsidRPr="000D023B" w:rsidRDefault="008058B2" w:rsidP="008058B2">
      <w:pPr>
        <w:tabs>
          <w:tab w:val="left" w:pos="0"/>
        </w:tabs>
        <w:spacing w:after="0" w:line="240" w:lineRule="auto"/>
        <w:ind w:firstLine="2832"/>
        <w:rPr>
          <w:rFonts w:ascii="Arial Narrow" w:eastAsia="Arial Narrow" w:hAnsi="Arial Narrow" w:cs="Arial"/>
          <w:sz w:val="24"/>
          <w:szCs w:val="24"/>
        </w:rPr>
      </w:pPr>
    </w:p>
    <w:p w14:paraId="5C3B135B" w14:textId="77777777" w:rsidR="008058B2" w:rsidRPr="000D023B" w:rsidRDefault="008058B2" w:rsidP="008058B2">
      <w:pPr>
        <w:tabs>
          <w:tab w:val="left" w:pos="0"/>
        </w:tabs>
        <w:spacing w:after="0" w:line="240" w:lineRule="auto"/>
        <w:rPr>
          <w:rFonts w:ascii="Arial Narrow" w:eastAsia="Arial Narrow" w:hAnsi="Arial Narrow" w:cs="Arial"/>
          <w:b/>
          <w:sz w:val="24"/>
          <w:szCs w:val="24"/>
        </w:rPr>
      </w:pPr>
      <w:r w:rsidRPr="000D023B">
        <w:rPr>
          <w:rFonts w:ascii="Arial Narrow" w:eastAsia="Arial Narrow" w:hAnsi="Arial Narrow" w:cs="Arial"/>
          <w:b/>
          <w:sz w:val="24"/>
          <w:szCs w:val="24"/>
          <w:u w:val="single"/>
        </w:rPr>
        <w:t>CLÁUSULA DEZESSEIS</w:t>
      </w:r>
      <w:r w:rsidRPr="000D023B">
        <w:rPr>
          <w:rFonts w:ascii="Arial Narrow" w:eastAsia="Arial Narrow" w:hAnsi="Arial Narrow" w:cs="Arial"/>
          <w:b/>
          <w:sz w:val="24"/>
          <w:szCs w:val="24"/>
        </w:rPr>
        <w:t>: DAS RESPONSABILIZAÇÕES E DAS SANÇÕES</w:t>
      </w:r>
    </w:p>
    <w:p w14:paraId="616282C4"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Pela execução da parceria em desacordo com o Plano de Trabalho e com as normas da Lei nº 13.019, de 2014, e da legislação específica, 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 xml:space="preserve">poderá, garantida a prévia defesa, aplicar à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as seguintes sanções:</w:t>
      </w:r>
    </w:p>
    <w:p w14:paraId="1B3F8AF2"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 advertência;</w:t>
      </w:r>
    </w:p>
    <w:p w14:paraId="6FC23569"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b) suspensão temporária da participação em chamamento público e impedimento de celebrar parcerias ou contratos com órgãos e entidades da esfera de governo da administração pública sancionadora, por prazo não superior a 2 (dois) anos;</w:t>
      </w:r>
    </w:p>
    <w:p w14:paraId="0887F2A3"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 xml:space="preserve">c) declaração de inidoneidade para participar em chamamento público ou celebrar parcerias ou contratos com órgãos e entidades de todas as esferas de governo, enquanto perdurarem os motivos determinantes da punição ou até que seja promovida a reabilitação perante a própria autoridade que aplicou a penalidade, que será concedida sempre que a </w:t>
      </w:r>
      <w:r w:rsidRPr="000D023B">
        <w:rPr>
          <w:rFonts w:ascii="Arial Narrow" w:eastAsia="Arial Narrow" w:hAnsi="Arial Narrow" w:cs="Arial"/>
          <w:b/>
          <w:sz w:val="24"/>
          <w:szCs w:val="24"/>
        </w:rPr>
        <w:t>ORGANIZAÇÃO DA SOCIEDADE CIVIL</w:t>
      </w:r>
      <w:r w:rsidRPr="000D023B">
        <w:rPr>
          <w:rFonts w:ascii="Arial Narrow" w:eastAsia="Arial Narrow" w:hAnsi="Arial Narrow" w:cs="Arial"/>
          <w:sz w:val="24"/>
          <w:szCs w:val="24"/>
        </w:rPr>
        <w:t xml:space="preserve"> ressarcir a </w:t>
      </w:r>
      <w:r w:rsidRPr="000D023B">
        <w:rPr>
          <w:rFonts w:ascii="Arial Narrow" w:eastAsia="Arial Narrow" w:hAnsi="Arial Narrow" w:cs="Arial"/>
          <w:b/>
          <w:sz w:val="24"/>
          <w:szCs w:val="24"/>
        </w:rPr>
        <w:t xml:space="preserve">ADMINISTRAÇÃO PÚBLICA </w:t>
      </w:r>
      <w:r w:rsidRPr="000D023B">
        <w:rPr>
          <w:rFonts w:ascii="Arial Narrow" w:eastAsia="Arial Narrow" w:hAnsi="Arial Narrow" w:cs="Arial"/>
          <w:sz w:val="24"/>
          <w:szCs w:val="24"/>
        </w:rPr>
        <w:t xml:space="preserve">pelos prejuízos resultantes, e após decorrido o prazo da sanção aplicada com base na alínea </w:t>
      </w:r>
      <w:r w:rsidRPr="000D023B">
        <w:rPr>
          <w:rFonts w:ascii="Arial Narrow" w:eastAsia="Arial Narrow" w:hAnsi="Arial Narrow" w:cs="Arial"/>
          <w:i/>
          <w:sz w:val="24"/>
          <w:szCs w:val="24"/>
        </w:rPr>
        <w:t xml:space="preserve">b </w:t>
      </w:r>
      <w:r w:rsidRPr="000D023B">
        <w:rPr>
          <w:rFonts w:ascii="Arial Narrow" w:eastAsia="Arial Narrow" w:hAnsi="Arial Narrow" w:cs="Arial"/>
          <w:sz w:val="24"/>
          <w:szCs w:val="24"/>
        </w:rPr>
        <w:t xml:space="preserve"> desta Cláusula.</w:t>
      </w:r>
    </w:p>
    <w:p w14:paraId="6274037F"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Primeiro:</w:t>
      </w:r>
      <w:r w:rsidRPr="000D023B">
        <w:rPr>
          <w:rFonts w:ascii="Arial Narrow" w:eastAsia="Arial Narrow" w:hAnsi="Arial Narrow" w:cs="Arial"/>
          <w:sz w:val="24"/>
          <w:szCs w:val="24"/>
        </w:rPr>
        <w:t xml:space="preserve"> A sanção estabelecida nas alíneas </w:t>
      </w:r>
      <w:r w:rsidRPr="000D023B">
        <w:rPr>
          <w:rFonts w:ascii="Arial Narrow" w:eastAsia="Arial Narrow" w:hAnsi="Arial Narrow" w:cs="Arial"/>
          <w:i/>
          <w:sz w:val="24"/>
          <w:szCs w:val="24"/>
        </w:rPr>
        <w:t xml:space="preserve">b </w:t>
      </w:r>
      <w:r w:rsidRPr="000D023B">
        <w:rPr>
          <w:rFonts w:ascii="Arial Narrow" w:eastAsia="Arial Narrow" w:hAnsi="Arial Narrow" w:cs="Arial"/>
          <w:sz w:val="24"/>
          <w:szCs w:val="24"/>
        </w:rPr>
        <w:t xml:space="preserve">e </w:t>
      </w:r>
      <w:r w:rsidRPr="000D023B">
        <w:rPr>
          <w:rFonts w:ascii="Arial Narrow" w:eastAsia="Arial Narrow" w:hAnsi="Arial Narrow" w:cs="Arial"/>
          <w:i/>
          <w:sz w:val="24"/>
          <w:szCs w:val="24"/>
        </w:rPr>
        <w:t>c</w:t>
      </w:r>
      <w:r w:rsidRPr="000D023B">
        <w:rPr>
          <w:rFonts w:ascii="Arial Narrow" w:eastAsia="Arial Narrow" w:hAnsi="Arial Narrow" w:cs="Arial"/>
          <w:sz w:val="24"/>
          <w:szCs w:val="24"/>
        </w:rPr>
        <w:t xml:space="preserve"> desta Cláusula são de competência exclusiva do Secretário Municipal, facultada a defesa do interessado no respectivo processo, no prazo de 10 (dez) dias da abertura de vista, podendo a reabilitação ser requerida após 2 (dois) anos de sua aplicação.</w:t>
      </w:r>
    </w:p>
    <w:p w14:paraId="17B70664"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b/>
          <w:sz w:val="24"/>
          <w:szCs w:val="24"/>
        </w:rPr>
        <w:t>Parágrafo Segundo:</w:t>
      </w:r>
      <w:r w:rsidRPr="000D023B">
        <w:rPr>
          <w:rFonts w:ascii="Arial Narrow" w:eastAsia="Arial Narrow" w:hAnsi="Arial Narrow" w:cs="Arial"/>
          <w:sz w:val="24"/>
          <w:szCs w:val="24"/>
        </w:rPr>
        <w:t xml:space="preserve"> As sanções previstas nesta Cláusula incluem as dispostas na Lei nº 8.429, de 02 de junho de 1992.</w:t>
      </w:r>
    </w:p>
    <w:p w14:paraId="637CE957" w14:textId="77777777" w:rsidR="008058B2" w:rsidRPr="000D023B" w:rsidRDefault="008058B2" w:rsidP="008058B2">
      <w:pPr>
        <w:tabs>
          <w:tab w:val="left" w:pos="0"/>
        </w:tabs>
        <w:spacing w:after="0" w:line="240" w:lineRule="auto"/>
        <w:rPr>
          <w:rFonts w:ascii="Arial Narrow" w:eastAsia="Arial Narrow" w:hAnsi="Arial Narrow" w:cs="Arial"/>
          <w:b/>
          <w:sz w:val="24"/>
          <w:szCs w:val="24"/>
          <w:u w:val="single"/>
        </w:rPr>
      </w:pPr>
    </w:p>
    <w:p w14:paraId="4A10A597" w14:textId="77777777" w:rsidR="008058B2" w:rsidRPr="000D023B" w:rsidRDefault="008058B2" w:rsidP="008058B2">
      <w:pPr>
        <w:tabs>
          <w:tab w:val="left" w:pos="0"/>
        </w:tabs>
        <w:spacing w:after="0" w:line="240" w:lineRule="auto"/>
        <w:rPr>
          <w:rFonts w:ascii="Arial Narrow" w:eastAsia="Arial Narrow" w:hAnsi="Arial Narrow" w:cs="Arial"/>
          <w:b/>
          <w:sz w:val="24"/>
          <w:szCs w:val="24"/>
          <w:u w:val="single"/>
        </w:rPr>
      </w:pPr>
      <w:r w:rsidRPr="000D023B">
        <w:rPr>
          <w:rFonts w:ascii="Arial Narrow" w:eastAsia="Arial Narrow" w:hAnsi="Arial Narrow" w:cs="Arial"/>
          <w:b/>
          <w:sz w:val="24"/>
          <w:szCs w:val="24"/>
          <w:u w:val="single"/>
        </w:rPr>
        <w:t>CLÁUSULA DEZESSETE</w:t>
      </w:r>
      <w:r w:rsidRPr="000D023B">
        <w:rPr>
          <w:rFonts w:ascii="Arial Narrow" w:eastAsia="Arial Narrow" w:hAnsi="Arial Narrow" w:cs="Arial"/>
          <w:b/>
          <w:sz w:val="24"/>
          <w:szCs w:val="24"/>
        </w:rPr>
        <w:t>: DAS DIVERGÊNCIAS E CASOS OMISSOS</w:t>
      </w:r>
    </w:p>
    <w:p w14:paraId="7BAD7CC6"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As divergências e os casos omissos surgidos em decorrência da execução do presente ajuste serão dirimidos mediante entendimentos mútuos, reduzindo-se a escrito as soluções encontradas e em obediência à Lei n° 13.019/2014. Estabelecida, contudo, divergência inconciliável, será competente para dirimi-la e julgá-la a Vara da Fazenda Pública do Município de Manaus.</w:t>
      </w:r>
    </w:p>
    <w:p w14:paraId="4998BFD9" w14:textId="77777777" w:rsidR="008058B2" w:rsidRPr="000D023B" w:rsidRDefault="008058B2" w:rsidP="008058B2">
      <w:pPr>
        <w:tabs>
          <w:tab w:val="left" w:pos="0"/>
        </w:tabs>
        <w:spacing w:after="0" w:line="240" w:lineRule="auto"/>
        <w:ind w:firstLine="2832"/>
        <w:rPr>
          <w:rFonts w:ascii="Arial Narrow" w:eastAsia="Arial Narrow" w:hAnsi="Arial Narrow" w:cs="Arial"/>
          <w:sz w:val="24"/>
          <w:szCs w:val="24"/>
        </w:rPr>
      </w:pPr>
    </w:p>
    <w:p w14:paraId="0404D4DB" w14:textId="77777777" w:rsidR="008058B2" w:rsidRPr="000D023B" w:rsidRDefault="008058B2" w:rsidP="008058B2">
      <w:pPr>
        <w:tabs>
          <w:tab w:val="left" w:pos="0"/>
        </w:tabs>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E, por assim estarem ajustados, assinam o presente Termo de Colaboração em 02 (duas) vias de igual teor e forma, para que produza um só efeito legal.</w:t>
      </w:r>
    </w:p>
    <w:p w14:paraId="4866940C" w14:textId="77777777" w:rsidR="008058B2" w:rsidRPr="000D023B" w:rsidRDefault="008058B2" w:rsidP="008058B2">
      <w:pPr>
        <w:spacing w:after="0" w:line="240" w:lineRule="auto"/>
        <w:rPr>
          <w:rFonts w:ascii="Arial Narrow" w:eastAsia="Arial Narrow" w:hAnsi="Arial Narrow" w:cs="Arial"/>
          <w:b/>
          <w:sz w:val="24"/>
          <w:szCs w:val="24"/>
        </w:rPr>
      </w:pPr>
    </w:p>
    <w:p w14:paraId="224A7CEF" w14:textId="77777777" w:rsidR="008058B2" w:rsidRDefault="008058B2" w:rsidP="008058B2">
      <w:pPr>
        <w:spacing w:after="0" w:line="240" w:lineRule="auto"/>
        <w:jc w:val="center"/>
        <w:rPr>
          <w:rFonts w:ascii="Arial Narrow" w:eastAsia="Arial Narrow" w:hAnsi="Arial Narrow" w:cs="Arial"/>
          <w:b/>
          <w:sz w:val="24"/>
          <w:szCs w:val="24"/>
        </w:rPr>
      </w:pPr>
    </w:p>
    <w:p w14:paraId="1EA797DF" w14:textId="77777777" w:rsidR="008058B2" w:rsidRPr="000D023B" w:rsidRDefault="008058B2" w:rsidP="008058B2">
      <w:pPr>
        <w:spacing w:after="0" w:line="240" w:lineRule="auto"/>
        <w:jc w:val="center"/>
        <w:rPr>
          <w:rFonts w:ascii="Arial Narrow" w:eastAsia="Arial Narrow" w:hAnsi="Arial Narrow" w:cs="Arial"/>
          <w:b/>
          <w:sz w:val="24"/>
          <w:szCs w:val="24"/>
        </w:rPr>
      </w:pPr>
      <w:r w:rsidRPr="000D023B">
        <w:rPr>
          <w:rFonts w:ascii="Arial Narrow" w:eastAsia="Arial Narrow" w:hAnsi="Arial Narrow" w:cs="Arial"/>
          <w:b/>
          <w:sz w:val="24"/>
          <w:szCs w:val="24"/>
        </w:rPr>
        <w:t>ALONSO OLIVEIRA DE SOUZA</w:t>
      </w:r>
    </w:p>
    <w:p w14:paraId="1E79FE96" w14:textId="77777777" w:rsidR="008058B2" w:rsidRDefault="008058B2" w:rsidP="008058B2">
      <w:pPr>
        <w:spacing w:after="0" w:line="240" w:lineRule="auto"/>
        <w:jc w:val="center"/>
        <w:rPr>
          <w:rFonts w:ascii="Arial Narrow" w:eastAsia="Arial Narrow" w:hAnsi="Arial Narrow" w:cs="Arial"/>
          <w:sz w:val="24"/>
          <w:szCs w:val="24"/>
        </w:rPr>
      </w:pPr>
      <w:r w:rsidRPr="000D023B">
        <w:rPr>
          <w:rFonts w:ascii="Arial Narrow" w:eastAsia="Arial Narrow" w:hAnsi="Arial Narrow" w:cs="Arial"/>
          <w:sz w:val="24"/>
          <w:szCs w:val="24"/>
        </w:rPr>
        <w:t xml:space="preserve">Secretário Municipal do Trabalho, Empreendedorismo e Inovação </w:t>
      </w:r>
    </w:p>
    <w:p w14:paraId="4928794A" w14:textId="77777777" w:rsidR="008058B2" w:rsidRDefault="008058B2" w:rsidP="008058B2">
      <w:pPr>
        <w:spacing w:after="0" w:line="240" w:lineRule="auto"/>
        <w:jc w:val="center"/>
        <w:rPr>
          <w:rFonts w:ascii="Arial Narrow" w:eastAsia="Arial Narrow" w:hAnsi="Arial Narrow" w:cs="Arial"/>
          <w:sz w:val="24"/>
          <w:szCs w:val="24"/>
        </w:rPr>
      </w:pPr>
      <w:r w:rsidRPr="000D023B">
        <w:rPr>
          <w:rFonts w:ascii="Arial Narrow" w:eastAsia="Arial Narrow" w:hAnsi="Arial Narrow" w:cs="Arial"/>
          <w:sz w:val="24"/>
          <w:szCs w:val="24"/>
        </w:rPr>
        <w:t>SEMTEPI</w:t>
      </w:r>
    </w:p>
    <w:p w14:paraId="30C1D996" w14:textId="77777777" w:rsidR="008058B2" w:rsidRPr="000D023B" w:rsidRDefault="008058B2" w:rsidP="008058B2">
      <w:pPr>
        <w:spacing w:after="0" w:line="240" w:lineRule="auto"/>
        <w:jc w:val="center"/>
        <w:rPr>
          <w:rFonts w:ascii="Arial Narrow" w:eastAsia="Arial Narrow" w:hAnsi="Arial Narrow" w:cs="Arial"/>
          <w:b/>
          <w:sz w:val="24"/>
          <w:szCs w:val="24"/>
        </w:rPr>
      </w:pPr>
    </w:p>
    <w:p w14:paraId="750400C3" w14:textId="77777777" w:rsidR="00A13BC6" w:rsidRPr="00A616EA" w:rsidRDefault="00A13BC6" w:rsidP="00A13BC6">
      <w:pPr>
        <w:spacing w:after="0" w:line="240" w:lineRule="auto"/>
        <w:jc w:val="center"/>
        <w:rPr>
          <w:rFonts w:ascii="Arial Narrow" w:eastAsia="Arial Narrow" w:hAnsi="Arial Narrow" w:cs="Arial"/>
          <w:b/>
          <w:sz w:val="24"/>
          <w:szCs w:val="24"/>
        </w:rPr>
      </w:pPr>
      <w:r w:rsidRPr="00A616EA">
        <w:rPr>
          <w:rFonts w:ascii="Arial Narrow" w:eastAsia="Arial Narrow" w:hAnsi="Arial Narrow" w:cs="Arial"/>
          <w:b/>
          <w:sz w:val="24"/>
          <w:szCs w:val="24"/>
        </w:rPr>
        <w:t>ANA CÉLIA DA SILVA SOUZA CARVALHO</w:t>
      </w:r>
    </w:p>
    <w:p w14:paraId="359E1D05" w14:textId="77777777" w:rsidR="00A13BC6" w:rsidRPr="00A616EA" w:rsidRDefault="00A13BC6" w:rsidP="00A13BC6">
      <w:pPr>
        <w:spacing w:after="0" w:line="240" w:lineRule="auto"/>
        <w:jc w:val="center"/>
        <w:rPr>
          <w:rFonts w:ascii="Arial Narrow" w:eastAsia="Arial Narrow" w:hAnsi="Arial Narrow" w:cs="Arial"/>
          <w:sz w:val="24"/>
          <w:szCs w:val="24"/>
        </w:rPr>
      </w:pPr>
      <w:r w:rsidRPr="00A616EA">
        <w:rPr>
          <w:rFonts w:ascii="Arial Narrow" w:eastAsia="Arial Narrow" w:hAnsi="Arial Narrow" w:cs="Arial"/>
          <w:sz w:val="24"/>
          <w:szCs w:val="24"/>
        </w:rPr>
        <w:t>Secretária Executiva do Comité de Crédito Municipal – CGM</w:t>
      </w:r>
    </w:p>
    <w:p w14:paraId="17C510D5" w14:textId="0DCC1D1D" w:rsidR="008058B2" w:rsidRDefault="00A13BC6" w:rsidP="00A13BC6">
      <w:pPr>
        <w:spacing w:after="0" w:line="240" w:lineRule="auto"/>
        <w:jc w:val="center"/>
        <w:rPr>
          <w:rFonts w:ascii="Arial Narrow" w:eastAsia="Arial Narrow" w:hAnsi="Arial Narrow" w:cs="Arial"/>
          <w:b/>
          <w:sz w:val="24"/>
          <w:szCs w:val="24"/>
        </w:rPr>
      </w:pPr>
      <w:r w:rsidRPr="00A616EA">
        <w:rPr>
          <w:rFonts w:ascii="Arial Narrow" w:eastAsia="Arial Narrow" w:hAnsi="Arial Narrow" w:cs="Arial"/>
          <w:sz w:val="24"/>
          <w:szCs w:val="24"/>
        </w:rPr>
        <w:t>FUMIPEQ</w:t>
      </w:r>
    </w:p>
    <w:p w14:paraId="7E237DD6" w14:textId="77777777" w:rsidR="008058B2" w:rsidRDefault="008058B2" w:rsidP="008058B2">
      <w:pPr>
        <w:spacing w:after="0" w:line="240" w:lineRule="auto"/>
        <w:rPr>
          <w:rFonts w:ascii="Arial Narrow" w:eastAsia="Arial Narrow" w:hAnsi="Arial Narrow" w:cs="Arial"/>
          <w:b/>
          <w:sz w:val="24"/>
          <w:szCs w:val="24"/>
        </w:rPr>
      </w:pPr>
    </w:p>
    <w:p w14:paraId="2BE6001B" w14:textId="77777777" w:rsidR="008058B2" w:rsidRPr="000D023B" w:rsidRDefault="008058B2" w:rsidP="008058B2">
      <w:pPr>
        <w:spacing w:after="0" w:line="240" w:lineRule="auto"/>
        <w:jc w:val="center"/>
        <w:rPr>
          <w:rFonts w:ascii="Arial Narrow" w:eastAsia="Arial Narrow" w:hAnsi="Arial Narrow" w:cs="Arial"/>
          <w:b/>
          <w:sz w:val="24"/>
          <w:szCs w:val="24"/>
        </w:rPr>
      </w:pPr>
      <w:r w:rsidRPr="000D023B">
        <w:rPr>
          <w:rFonts w:ascii="Arial Narrow" w:eastAsia="Arial Narrow" w:hAnsi="Arial Narrow" w:cs="Arial"/>
          <w:b/>
          <w:sz w:val="24"/>
          <w:szCs w:val="24"/>
        </w:rPr>
        <w:t>__________________________________________</w:t>
      </w:r>
    </w:p>
    <w:p w14:paraId="37F10212" w14:textId="45A97978" w:rsidR="008058B2" w:rsidRPr="000D023B" w:rsidRDefault="008058B2" w:rsidP="008058B2">
      <w:pPr>
        <w:spacing w:after="0" w:line="240" w:lineRule="auto"/>
        <w:jc w:val="center"/>
        <w:rPr>
          <w:rFonts w:ascii="Arial Narrow" w:eastAsia="Arial Narrow" w:hAnsi="Arial Narrow" w:cs="Arial"/>
          <w:b/>
          <w:sz w:val="24"/>
          <w:szCs w:val="24"/>
        </w:rPr>
      </w:pPr>
      <w:r w:rsidRPr="000D023B">
        <w:rPr>
          <w:rFonts w:ascii="Arial Narrow" w:eastAsia="Arial Narrow" w:hAnsi="Arial Narrow" w:cs="Arial"/>
          <w:b/>
          <w:sz w:val="24"/>
          <w:szCs w:val="24"/>
        </w:rPr>
        <w:t>ORGANIZAÇÃO DA SOCIEDADE CIVIL</w:t>
      </w:r>
    </w:p>
    <w:p w14:paraId="18999944" w14:textId="77777777" w:rsidR="008058B2" w:rsidRPr="000D023B" w:rsidRDefault="008058B2" w:rsidP="008058B2">
      <w:pPr>
        <w:tabs>
          <w:tab w:val="left" w:pos="795"/>
          <w:tab w:val="left" w:pos="1134"/>
        </w:tabs>
        <w:spacing w:after="0" w:line="240" w:lineRule="auto"/>
        <w:ind w:right="709"/>
        <w:rPr>
          <w:rFonts w:ascii="Arial Narrow" w:eastAsia="Arial Narrow" w:hAnsi="Arial Narrow" w:cs="Arial"/>
          <w:sz w:val="24"/>
          <w:szCs w:val="24"/>
        </w:rPr>
      </w:pPr>
    </w:p>
    <w:p w14:paraId="579978CE" w14:textId="77777777" w:rsidR="008058B2" w:rsidRPr="000D023B" w:rsidRDefault="008058B2" w:rsidP="008058B2">
      <w:pPr>
        <w:tabs>
          <w:tab w:val="left" w:pos="795"/>
          <w:tab w:val="left" w:pos="1134"/>
        </w:tabs>
        <w:spacing w:after="0" w:line="240" w:lineRule="auto"/>
        <w:ind w:right="709"/>
        <w:rPr>
          <w:rFonts w:ascii="Arial Narrow" w:eastAsia="Arial Narrow" w:hAnsi="Arial Narrow" w:cs="Arial"/>
          <w:sz w:val="24"/>
          <w:szCs w:val="24"/>
        </w:rPr>
      </w:pPr>
      <w:r w:rsidRPr="000D023B">
        <w:rPr>
          <w:rFonts w:ascii="Arial Narrow" w:eastAsia="Arial Narrow" w:hAnsi="Arial Narrow" w:cs="Arial"/>
          <w:sz w:val="24"/>
          <w:szCs w:val="24"/>
        </w:rPr>
        <w:t>TESTEMUNHAS:</w:t>
      </w:r>
    </w:p>
    <w:p w14:paraId="6B44F87C" w14:textId="77777777" w:rsidR="008058B2" w:rsidRPr="000D023B" w:rsidRDefault="008058B2" w:rsidP="008058B2">
      <w:pPr>
        <w:tabs>
          <w:tab w:val="left" w:pos="795"/>
          <w:tab w:val="left" w:pos="1134"/>
        </w:tabs>
        <w:spacing w:after="0" w:line="240" w:lineRule="auto"/>
        <w:ind w:right="709"/>
        <w:rPr>
          <w:rFonts w:ascii="Arial Narrow" w:eastAsia="Arial Narrow" w:hAnsi="Arial Narrow" w:cs="Arial"/>
          <w:sz w:val="24"/>
          <w:szCs w:val="24"/>
        </w:rPr>
      </w:pPr>
    </w:p>
    <w:p w14:paraId="4FFD8A68" w14:textId="77777777" w:rsidR="008058B2" w:rsidRPr="000D023B" w:rsidRDefault="008058B2" w:rsidP="008058B2">
      <w:pPr>
        <w:spacing w:after="0" w:line="240" w:lineRule="auto"/>
        <w:rPr>
          <w:rFonts w:ascii="Arial Narrow" w:eastAsia="Arial Narrow" w:hAnsi="Arial Narrow" w:cs="Arial"/>
          <w:sz w:val="24"/>
          <w:szCs w:val="24"/>
        </w:rPr>
      </w:pPr>
      <w:r w:rsidRPr="000D023B">
        <w:rPr>
          <w:rFonts w:ascii="Arial Narrow" w:eastAsia="Arial Narrow" w:hAnsi="Arial Narrow" w:cs="Arial"/>
          <w:sz w:val="24"/>
          <w:szCs w:val="24"/>
        </w:rPr>
        <w:t>1 - ___________________</w:t>
      </w:r>
      <w:r>
        <w:rPr>
          <w:rFonts w:ascii="Arial Narrow" w:eastAsia="Arial Narrow" w:hAnsi="Arial Narrow" w:cs="Arial"/>
          <w:sz w:val="24"/>
          <w:szCs w:val="24"/>
        </w:rPr>
        <w:t>______</w:t>
      </w:r>
      <w:r w:rsidRPr="000D023B">
        <w:rPr>
          <w:rFonts w:ascii="Arial Narrow" w:eastAsia="Arial Narrow" w:hAnsi="Arial Narrow" w:cs="Arial"/>
          <w:sz w:val="24"/>
          <w:szCs w:val="24"/>
        </w:rPr>
        <w:t>__                          2 - ______</w:t>
      </w:r>
      <w:r>
        <w:rPr>
          <w:rFonts w:ascii="Arial Narrow" w:eastAsia="Arial Narrow" w:hAnsi="Arial Narrow" w:cs="Arial"/>
          <w:sz w:val="24"/>
          <w:szCs w:val="24"/>
        </w:rPr>
        <w:t>_________</w:t>
      </w:r>
      <w:r w:rsidRPr="000D023B">
        <w:rPr>
          <w:rFonts w:ascii="Arial Narrow" w:eastAsia="Arial Narrow" w:hAnsi="Arial Narrow" w:cs="Arial"/>
          <w:sz w:val="24"/>
          <w:szCs w:val="24"/>
        </w:rPr>
        <w:t>_______________</w:t>
      </w:r>
    </w:p>
    <w:p w14:paraId="1FE29916" w14:textId="11A5B7EE" w:rsidR="008D7DD8" w:rsidRPr="008058B2" w:rsidRDefault="008058B2" w:rsidP="008D7DD8">
      <w:pPr>
        <w:spacing w:after="0" w:line="240" w:lineRule="auto"/>
        <w:rPr>
          <w:rFonts w:ascii="Arial Narrow" w:eastAsia="Arial Narrow" w:hAnsi="Arial Narrow" w:cs="Arial"/>
          <w:sz w:val="24"/>
          <w:szCs w:val="24"/>
        </w:rPr>
      </w:pPr>
      <w:r>
        <w:rPr>
          <w:rFonts w:ascii="Arial Narrow" w:eastAsia="Arial Narrow" w:hAnsi="Arial Narrow" w:cs="Arial"/>
          <w:sz w:val="24"/>
          <w:szCs w:val="24"/>
        </w:rPr>
        <w:t xml:space="preserve">    </w:t>
      </w:r>
      <w:r w:rsidRPr="000D023B">
        <w:rPr>
          <w:rFonts w:ascii="Arial Narrow" w:eastAsia="Arial Narrow" w:hAnsi="Arial Narrow" w:cs="Arial"/>
          <w:sz w:val="24"/>
          <w:szCs w:val="24"/>
        </w:rPr>
        <w:t>CPF nº</w:t>
      </w:r>
      <w:r w:rsidRPr="000D023B">
        <w:rPr>
          <w:rFonts w:ascii="Arial Narrow" w:eastAsia="Arial Narrow" w:hAnsi="Arial Narrow" w:cs="Arial"/>
          <w:sz w:val="24"/>
          <w:szCs w:val="24"/>
        </w:rPr>
        <w:tab/>
      </w:r>
      <w:r w:rsidRPr="000D023B">
        <w:rPr>
          <w:rFonts w:ascii="Arial Narrow" w:eastAsia="Arial Narrow" w:hAnsi="Arial Narrow" w:cs="Arial"/>
          <w:sz w:val="24"/>
          <w:szCs w:val="24"/>
        </w:rPr>
        <w:tab/>
      </w:r>
      <w:r w:rsidRPr="000D023B">
        <w:rPr>
          <w:rFonts w:ascii="Arial Narrow" w:eastAsia="Arial Narrow" w:hAnsi="Arial Narrow" w:cs="Arial"/>
          <w:sz w:val="24"/>
          <w:szCs w:val="24"/>
        </w:rPr>
        <w:tab/>
        <w:t xml:space="preserve">                                     CPF nº</w:t>
      </w:r>
      <w:r w:rsidRPr="004D7EFA">
        <w:rPr>
          <w:rFonts w:ascii="Arial Narrow" w:eastAsia="Arial Narrow" w:hAnsi="Arial Narrow" w:cs="Arial"/>
          <w:sz w:val="24"/>
          <w:szCs w:val="24"/>
        </w:rPr>
        <w:tab/>
      </w:r>
      <w:r w:rsidRPr="004D7EFA">
        <w:rPr>
          <w:rFonts w:ascii="Arial Narrow" w:eastAsia="Arial Narrow" w:hAnsi="Arial Narrow" w:cs="Arial"/>
          <w:sz w:val="24"/>
          <w:szCs w:val="24"/>
        </w:rPr>
        <w:tab/>
      </w:r>
    </w:p>
    <w:p w14:paraId="2CCE13D8" w14:textId="77777777" w:rsidR="008D7DD8" w:rsidRPr="000D023B" w:rsidRDefault="008D7DD8" w:rsidP="008D7DD8">
      <w:pPr>
        <w:spacing w:after="0" w:line="240" w:lineRule="auto"/>
        <w:rPr>
          <w:rFonts w:ascii="Arial Narrow" w:hAnsi="Arial Narrow"/>
          <w:sz w:val="24"/>
          <w:szCs w:val="24"/>
        </w:rPr>
      </w:pPr>
    </w:p>
    <w:sectPr w:rsidR="008D7DD8" w:rsidRPr="000D023B" w:rsidSect="00394EC0">
      <w:headerReference w:type="default" r:id="rId7"/>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ECDE5" w14:textId="77777777" w:rsidR="00394EC0" w:rsidRDefault="00394EC0" w:rsidP="00394EC0">
      <w:pPr>
        <w:spacing w:after="0" w:line="240" w:lineRule="auto"/>
      </w:pPr>
      <w:r>
        <w:separator/>
      </w:r>
    </w:p>
  </w:endnote>
  <w:endnote w:type="continuationSeparator" w:id="0">
    <w:p w14:paraId="271654FE" w14:textId="77777777" w:rsidR="00394EC0" w:rsidRDefault="00394EC0" w:rsidP="0039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D7141" w14:textId="77777777" w:rsidR="00394EC0" w:rsidRDefault="00394EC0" w:rsidP="00394EC0">
      <w:pPr>
        <w:spacing w:after="0" w:line="240" w:lineRule="auto"/>
      </w:pPr>
      <w:r>
        <w:separator/>
      </w:r>
    </w:p>
  </w:footnote>
  <w:footnote w:type="continuationSeparator" w:id="0">
    <w:p w14:paraId="4BB20279" w14:textId="77777777" w:rsidR="00394EC0" w:rsidRDefault="00394EC0" w:rsidP="00394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F037" w14:textId="5242FECE" w:rsidR="00394EC0" w:rsidRDefault="000E19A2">
    <w:pPr>
      <w:pStyle w:val="Cabealho"/>
    </w:pPr>
    <w:r>
      <w:rPr>
        <w:noProof/>
      </w:rPr>
      <w:drawing>
        <wp:anchor distT="0" distB="0" distL="114300" distR="114300" simplePos="0" relativeHeight="251661312" behindDoc="1" locked="0" layoutInCell="1" allowOverlap="1" wp14:anchorId="6C36D972" wp14:editId="5381A1D5">
          <wp:simplePos x="0" y="0"/>
          <wp:positionH relativeFrom="column">
            <wp:posOffset>2487283</wp:posOffset>
          </wp:positionH>
          <wp:positionV relativeFrom="paragraph">
            <wp:posOffset>-208747</wp:posOffset>
          </wp:positionV>
          <wp:extent cx="1711960" cy="586740"/>
          <wp:effectExtent l="0" t="0" r="2540" b="3810"/>
          <wp:wrapTight wrapText="bothSides">
            <wp:wrapPolygon edited="0">
              <wp:start x="1202" y="0"/>
              <wp:lineTo x="0" y="8416"/>
              <wp:lineTo x="0" y="15429"/>
              <wp:lineTo x="721" y="21039"/>
              <wp:lineTo x="1442" y="21039"/>
              <wp:lineTo x="18748" y="21039"/>
              <wp:lineTo x="21392" y="21039"/>
              <wp:lineTo x="21392" y="4909"/>
              <wp:lineTo x="17065" y="0"/>
              <wp:lineTo x="1202" y="0"/>
            </wp:wrapPolygon>
          </wp:wrapTight>
          <wp:docPr id="1435664147"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79822"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11960" cy="586740"/>
                  </a:xfrm>
                  <a:prstGeom prst="rect">
                    <a:avLst/>
                  </a:prstGeom>
                </pic:spPr>
              </pic:pic>
            </a:graphicData>
          </a:graphic>
        </wp:anchor>
      </w:drawing>
    </w:r>
    <w:r>
      <w:rPr>
        <w:noProof/>
      </w:rPr>
      <mc:AlternateContent>
        <mc:Choice Requires="wps">
          <w:drawing>
            <wp:anchor distT="45720" distB="45720" distL="114300" distR="114300" simplePos="0" relativeHeight="251659264" behindDoc="1" locked="0" layoutInCell="1" allowOverlap="1" wp14:anchorId="1282347E" wp14:editId="0758CB81">
              <wp:simplePos x="0" y="0"/>
              <wp:positionH relativeFrom="column">
                <wp:posOffset>2363279</wp:posOffset>
              </wp:positionH>
              <wp:positionV relativeFrom="paragraph">
                <wp:posOffset>397510</wp:posOffset>
              </wp:positionV>
              <wp:extent cx="3390900" cy="520700"/>
              <wp:effectExtent l="0" t="0" r="0" b="0"/>
              <wp:wrapNone/>
              <wp:docPr id="21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20700"/>
                      </a:xfrm>
                      <a:prstGeom prst="rect">
                        <a:avLst/>
                      </a:prstGeom>
                      <a:noFill/>
                      <a:ln w="9525">
                        <a:noFill/>
                        <a:miter lim="800000"/>
                        <a:headEnd/>
                        <a:tailEnd/>
                      </a:ln>
                    </wps:spPr>
                    <wps:txbx>
                      <w:txbxContent>
                        <w:p w14:paraId="7BF24F1A" w14:textId="77777777" w:rsidR="00394EC0" w:rsidRPr="00674345" w:rsidRDefault="00394EC0" w:rsidP="00394EC0">
                          <w:pPr>
                            <w:spacing w:after="80" w:line="240" w:lineRule="auto"/>
                            <w:rPr>
                              <w:sz w:val="20"/>
                              <w:szCs w:val="20"/>
                            </w:rPr>
                          </w:pPr>
                          <w:r w:rsidRPr="005503D0">
                            <w:rPr>
                              <w:sz w:val="20"/>
                              <w:szCs w:val="20"/>
                            </w:rPr>
                            <w:t xml:space="preserve">Endereço: </w:t>
                          </w:r>
                          <w:r>
                            <w:rPr>
                              <w:sz w:val="20"/>
                              <w:szCs w:val="20"/>
                            </w:rPr>
                            <w:t xml:space="preserve">Rua Rio </w:t>
                          </w:r>
                          <w:proofErr w:type="spellStart"/>
                          <w:r>
                            <w:rPr>
                              <w:sz w:val="20"/>
                              <w:szCs w:val="20"/>
                            </w:rPr>
                            <w:t>Jamary</w:t>
                          </w:r>
                          <w:proofErr w:type="spellEnd"/>
                          <w:r>
                            <w:rPr>
                              <w:sz w:val="20"/>
                              <w:szCs w:val="20"/>
                            </w:rPr>
                            <w:t xml:space="preserve">, nº 77, bairro Nossa Senhora das Graças – CEP: </w:t>
                          </w:r>
                          <w:r w:rsidRPr="00C10829">
                            <w:rPr>
                              <w:sz w:val="20"/>
                              <w:szCs w:val="20"/>
                            </w:rPr>
                            <w:t>69053-560</w:t>
                          </w:r>
                          <w:r>
                            <w:rPr>
                              <w:sz w:val="20"/>
                              <w:szCs w:val="20"/>
                            </w:rPr>
                            <w:t xml:space="preserve"> / </w:t>
                          </w:r>
                          <w:r w:rsidRPr="005503D0">
                            <w:rPr>
                              <w:sz w:val="20"/>
                              <w:szCs w:val="20"/>
                            </w:rPr>
                            <w:t xml:space="preserve">Telefone: (92) </w:t>
                          </w:r>
                          <w:r>
                            <w:rPr>
                              <w:sz w:val="20"/>
                              <w:szCs w:val="20"/>
                            </w:rPr>
                            <w:t>98842-7259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2347E" id="_x0000_t202" coordsize="21600,21600" o:spt="202" path="m,l,21600r21600,l21600,xe">
              <v:stroke joinstyle="miter"/>
              <v:path gradientshapeok="t" o:connecttype="rect"/>
            </v:shapetype>
            <v:shape id="Caixa de Texto 1" o:spid="_x0000_s1026" type="#_x0000_t202" style="position:absolute;left:0;text-align:left;margin-left:186.1pt;margin-top:31.3pt;width:267pt;height: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" filled="f" stroked="f">
              <v:textbox>
                <w:txbxContent>
                  <w:p w14:paraId="7BF24F1A" w14:textId="77777777" w:rsidR="00394EC0" w:rsidRPr="00674345" w:rsidRDefault="00394EC0" w:rsidP="00394EC0">
                    <w:pPr>
                      <w:spacing w:after="80" w:line="240" w:lineRule="auto"/>
                      <w:rPr>
                        <w:sz w:val="20"/>
                        <w:szCs w:val="20"/>
                      </w:rPr>
                    </w:pPr>
                    <w:r w:rsidRPr="005503D0">
                      <w:rPr>
                        <w:sz w:val="20"/>
                        <w:szCs w:val="20"/>
                      </w:rPr>
                      <w:t xml:space="preserve">Endereço: </w:t>
                    </w:r>
                    <w:r>
                      <w:rPr>
                        <w:sz w:val="20"/>
                        <w:szCs w:val="20"/>
                      </w:rPr>
                      <w:t xml:space="preserve">Rua Rio </w:t>
                    </w:r>
                    <w:proofErr w:type="spellStart"/>
                    <w:r>
                      <w:rPr>
                        <w:sz w:val="20"/>
                        <w:szCs w:val="20"/>
                      </w:rPr>
                      <w:t>Jamary</w:t>
                    </w:r>
                    <w:proofErr w:type="spellEnd"/>
                    <w:r>
                      <w:rPr>
                        <w:sz w:val="20"/>
                        <w:szCs w:val="20"/>
                      </w:rPr>
                      <w:t xml:space="preserve">, nº 77, bairro Nossa Senhora das Graças – CEP: </w:t>
                    </w:r>
                    <w:r w:rsidRPr="00C10829">
                      <w:rPr>
                        <w:sz w:val="20"/>
                        <w:szCs w:val="20"/>
                      </w:rPr>
                      <w:t>69053-560</w:t>
                    </w:r>
                    <w:r>
                      <w:rPr>
                        <w:sz w:val="20"/>
                        <w:szCs w:val="20"/>
                      </w:rPr>
                      <w:t xml:space="preserve"> / </w:t>
                    </w:r>
                    <w:r w:rsidRPr="005503D0">
                      <w:rPr>
                        <w:sz w:val="20"/>
                        <w:szCs w:val="20"/>
                      </w:rPr>
                      <w:t xml:space="preserve">Telefone: (92) </w:t>
                    </w:r>
                    <w:r>
                      <w:rPr>
                        <w:sz w:val="20"/>
                        <w:szCs w:val="20"/>
                      </w:rPr>
                      <w:t>98842-7259</w:t>
                    </w:r>
                  </w:p>
                </w:txbxContent>
              </v:textbox>
            </v:shape>
          </w:pict>
        </mc:Fallback>
      </mc:AlternateContent>
    </w:r>
    <w:r w:rsidR="00394EC0">
      <w:rPr>
        <w:noProof/>
      </w:rPr>
      <w:drawing>
        <wp:anchor distT="0" distB="0" distL="114300" distR="114300" simplePos="0" relativeHeight="251663360" behindDoc="0" locked="0" layoutInCell="1" allowOverlap="1" wp14:anchorId="5ECD4EFA" wp14:editId="7338AE65">
          <wp:simplePos x="0" y="0"/>
          <wp:positionH relativeFrom="column">
            <wp:posOffset>-581025</wp:posOffset>
          </wp:positionH>
          <wp:positionV relativeFrom="paragraph">
            <wp:posOffset>-200660</wp:posOffset>
          </wp:positionV>
          <wp:extent cx="2242241" cy="883704"/>
          <wp:effectExtent l="0" t="0" r="0" b="0"/>
          <wp:wrapNone/>
          <wp:docPr id="9865338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12647" name="Imagem 1707412647"/>
                  <pic:cNvPicPr/>
                </pic:nvPicPr>
                <pic:blipFill>
                  <a:blip r:embed="rId3">
                    <a:extLst>
                      <a:ext uri="{28A0092B-C50C-407E-A947-70E740481C1C}">
                        <a14:useLocalDpi xmlns:a14="http://schemas.microsoft.com/office/drawing/2010/main" val="0"/>
                      </a:ext>
                    </a:extLst>
                  </a:blip>
                  <a:stretch>
                    <a:fillRect/>
                  </a:stretch>
                </pic:blipFill>
                <pic:spPr>
                  <a:xfrm>
                    <a:off x="0" y="0"/>
                    <a:ext cx="2242241" cy="883704"/>
                  </a:xfrm>
                  <a:prstGeom prst="rect">
                    <a:avLst/>
                  </a:prstGeom>
                </pic:spPr>
              </pic:pic>
            </a:graphicData>
          </a:graphic>
          <wp14:sizeRelH relativeFrom="margin">
            <wp14:pctWidth>0</wp14:pctWidth>
          </wp14:sizeRelH>
          <wp14:sizeRelV relativeFrom="margin">
            <wp14:pctHeight>0</wp14:pctHeight>
          </wp14:sizeRelV>
        </wp:anchor>
      </w:drawing>
    </w:r>
    <w:r w:rsidR="00394EC0">
      <w:ptab w:relativeTo="margin" w:alignment="center" w:leader="none"/>
    </w:r>
    <w:r w:rsidR="00394EC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0B7"/>
    <w:multiLevelType w:val="multilevel"/>
    <w:tmpl w:val="7F20532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4144FE3"/>
    <w:multiLevelType w:val="multilevel"/>
    <w:tmpl w:val="F236A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6B3833"/>
    <w:multiLevelType w:val="multilevel"/>
    <w:tmpl w:val="7D84906A"/>
    <w:lvl w:ilvl="0">
      <w:start w:val="1"/>
      <w:numFmt w:val="lowerLetter"/>
      <w:lvlText w:val="%1)"/>
      <w:lvlJc w:val="left"/>
      <w:pPr>
        <w:ind w:left="319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EFB54B9"/>
    <w:multiLevelType w:val="multilevel"/>
    <w:tmpl w:val="E6864962"/>
    <w:lvl w:ilvl="0">
      <w:start w:val="1"/>
      <w:numFmt w:val="lowerLetter"/>
      <w:lvlText w:val="%1)"/>
      <w:lvlJc w:val="left"/>
      <w:pPr>
        <w:ind w:left="3115"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B7508D6"/>
    <w:multiLevelType w:val="multilevel"/>
    <w:tmpl w:val="5002DF1C"/>
    <w:lvl w:ilvl="0">
      <w:start w:val="1"/>
      <w:numFmt w:val="lowerLetter"/>
      <w:lvlText w:val="%1)"/>
      <w:lvlJc w:val="left"/>
      <w:pPr>
        <w:ind w:left="3196" w:hanging="360"/>
      </w:pPr>
    </w:lvl>
    <w:lvl w:ilvl="1">
      <w:start w:val="1"/>
      <w:numFmt w:val="lowerLetter"/>
      <w:lvlText w:val="%2."/>
      <w:lvlJc w:val="left"/>
      <w:pPr>
        <w:ind w:left="4272" w:hanging="360"/>
      </w:pPr>
    </w:lvl>
    <w:lvl w:ilvl="2">
      <w:start w:val="1"/>
      <w:numFmt w:val="lowerRoman"/>
      <w:lvlText w:val="%3."/>
      <w:lvlJc w:val="right"/>
      <w:pPr>
        <w:ind w:left="4992" w:hanging="180"/>
      </w:pPr>
    </w:lvl>
    <w:lvl w:ilvl="3">
      <w:start w:val="1"/>
      <w:numFmt w:val="decimal"/>
      <w:lvlText w:val="%4."/>
      <w:lvlJc w:val="left"/>
      <w:pPr>
        <w:ind w:left="5712" w:hanging="360"/>
      </w:pPr>
    </w:lvl>
    <w:lvl w:ilvl="4">
      <w:start w:val="1"/>
      <w:numFmt w:val="lowerLetter"/>
      <w:lvlText w:val="%5."/>
      <w:lvlJc w:val="left"/>
      <w:pPr>
        <w:ind w:left="6432" w:hanging="360"/>
      </w:pPr>
    </w:lvl>
    <w:lvl w:ilvl="5">
      <w:start w:val="1"/>
      <w:numFmt w:val="lowerRoman"/>
      <w:lvlText w:val="%6."/>
      <w:lvlJc w:val="right"/>
      <w:pPr>
        <w:ind w:left="7152" w:hanging="180"/>
      </w:pPr>
    </w:lvl>
    <w:lvl w:ilvl="6">
      <w:start w:val="1"/>
      <w:numFmt w:val="decimal"/>
      <w:lvlText w:val="%7."/>
      <w:lvlJc w:val="left"/>
      <w:pPr>
        <w:ind w:left="7872" w:hanging="360"/>
      </w:pPr>
    </w:lvl>
    <w:lvl w:ilvl="7">
      <w:start w:val="1"/>
      <w:numFmt w:val="lowerLetter"/>
      <w:lvlText w:val="%8."/>
      <w:lvlJc w:val="left"/>
      <w:pPr>
        <w:ind w:left="8592" w:hanging="360"/>
      </w:pPr>
    </w:lvl>
    <w:lvl w:ilvl="8">
      <w:start w:val="1"/>
      <w:numFmt w:val="lowerRoman"/>
      <w:lvlText w:val="%9."/>
      <w:lvlJc w:val="right"/>
      <w:pPr>
        <w:ind w:left="9312" w:hanging="180"/>
      </w:pPr>
    </w:lvl>
  </w:abstractNum>
  <w:abstractNum w:abstractNumId="5" w15:restartNumberingAfterBreak="0">
    <w:nsid w:val="572E4EE5"/>
    <w:multiLevelType w:val="multilevel"/>
    <w:tmpl w:val="C5C49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962424"/>
    <w:multiLevelType w:val="multilevel"/>
    <w:tmpl w:val="76144804"/>
    <w:lvl w:ilvl="0">
      <w:start w:val="1"/>
      <w:numFmt w:val="lowerLetter"/>
      <w:lvlText w:val="%1)"/>
      <w:lvlJc w:val="left"/>
      <w:pPr>
        <w:ind w:left="3118"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B5D354E"/>
    <w:multiLevelType w:val="hybridMultilevel"/>
    <w:tmpl w:val="472A7C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B9F3993"/>
    <w:multiLevelType w:val="multilevel"/>
    <w:tmpl w:val="F9561948"/>
    <w:lvl w:ilvl="0">
      <w:start w:val="2"/>
      <w:numFmt w:val="lowerLetter"/>
      <w:lvlText w:val="%1)"/>
      <w:lvlJc w:val="left"/>
      <w:pPr>
        <w:ind w:left="319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21322BF"/>
    <w:multiLevelType w:val="multilevel"/>
    <w:tmpl w:val="73447F3A"/>
    <w:lvl w:ilvl="0">
      <w:start w:val="1"/>
      <w:numFmt w:val="lowerLetter"/>
      <w:lvlText w:val="%1)"/>
      <w:lvlJc w:val="left"/>
      <w:pPr>
        <w:ind w:left="3054"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76184206">
    <w:abstractNumId w:val="7"/>
  </w:num>
  <w:num w:numId="2" w16cid:durableId="1300307823">
    <w:abstractNumId w:val="1"/>
  </w:num>
  <w:num w:numId="3" w16cid:durableId="1087263001">
    <w:abstractNumId w:val="5"/>
  </w:num>
  <w:num w:numId="4" w16cid:durableId="241717485">
    <w:abstractNumId w:val="6"/>
  </w:num>
  <w:num w:numId="5" w16cid:durableId="1783257479">
    <w:abstractNumId w:val="8"/>
  </w:num>
  <w:num w:numId="6" w16cid:durableId="1351948781">
    <w:abstractNumId w:val="2"/>
  </w:num>
  <w:num w:numId="7" w16cid:durableId="1137072199">
    <w:abstractNumId w:val="4"/>
  </w:num>
  <w:num w:numId="8" w16cid:durableId="1649702851">
    <w:abstractNumId w:val="0"/>
  </w:num>
  <w:num w:numId="9" w16cid:durableId="1356418060">
    <w:abstractNumId w:val="3"/>
  </w:num>
  <w:num w:numId="10" w16cid:durableId="1048455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C0"/>
    <w:rsid w:val="000E19A2"/>
    <w:rsid w:val="0017704B"/>
    <w:rsid w:val="0029751C"/>
    <w:rsid w:val="002C3329"/>
    <w:rsid w:val="002F4308"/>
    <w:rsid w:val="00394EC0"/>
    <w:rsid w:val="00397AD3"/>
    <w:rsid w:val="004002A5"/>
    <w:rsid w:val="00430B2C"/>
    <w:rsid w:val="004E566F"/>
    <w:rsid w:val="004F609B"/>
    <w:rsid w:val="005D1AEB"/>
    <w:rsid w:val="008058B2"/>
    <w:rsid w:val="008D7DD8"/>
    <w:rsid w:val="009F7D9E"/>
    <w:rsid w:val="00A13BC6"/>
    <w:rsid w:val="00A75433"/>
    <w:rsid w:val="00AD3E57"/>
    <w:rsid w:val="00B5653E"/>
    <w:rsid w:val="00C23B9A"/>
    <w:rsid w:val="00E153A9"/>
    <w:rsid w:val="00F11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503B1"/>
  <w15:chartTrackingRefBased/>
  <w15:docId w15:val="{046BDE4F-126B-46A5-B2A0-607156E0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EC0"/>
    <w:pPr>
      <w:spacing w:after="200" w:line="276" w:lineRule="auto"/>
      <w:jc w:val="both"/>
    </w:pPr>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4E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4EC0"/>
  </w:style>
  <w:style w:type="paragraph" w:styleId="Rodap">
    <w:name w:val="footer"/>
    <w:basedOn w:val="Normal"/>
    <w:link w:val="RodapChar"/>
    <w:uiPriority w:val="99"/>
    <w:unhideWhenUsed/>
    <w:rsid w:val="00394EC0"/>
    <w:pPr>
      <w:tabs>
        <w:tab w:val="center" w:pos="4252"/>
        <w:tab w:val="right" w:pos="8504"/>
      </w:tabs>
      <w:spacing w:after="0" w:line="240" w:lineRule="auto"/>
    </w:pPr>
  </w:style>
  <w:style w:type="character" w:customStyle="1" w:styleId="RodapChar">
    <w:name w:val="Rodapé Char"/>
    <w:basedOn w:val="Fontepargpadro"/>
    <w:link w:val="Rodap"/>
    <w:uiPriority w:val="99"/>
    <w:rsid w:val="00394EC0"/>
  </w:style>
  <w:style w:type="paragraph" w:styleId="PargrafodaLista">
    <w:name w:val="List Paragraph"/>
    <w:basedOn w:val="Normal"/>
    <w:uiPriority w:val="34"/>
    <w:qFormat/>
    <w:rsid w:val="00394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4016</Words>
  <Characters>21688</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bandeira</dc:creator>
  <cp:keywords/>
  <dc:description/>
  <cp:lastModifiedBy>semtepi</cp:lastModifiedBy>
  <cp:revision>16</cp:revision>
  <dcterms:created xsi:type="dcterms:W3CDTF">2025-07-17T13:49:00Z</dcterms:created>
  <dcterms:modified xsi:type="dcterms:W3CDTF">2025-07-30T14:50:00Z</dcterms:modified>
</cp:coreProperties>
</file>