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459E" w14:textId="77777777" w:rsidR="001A0EE7" w:rsidRPr="00B24370" w:rsidRDefault="001A0EE7" w:rsidP="001A0EE7">
      <w:pPr>
        <w:ind w:right="-1"/>
        <w:jc w:val="center"/>
        <w:rPr>
          <w:rFonts w:ascii="Arial" w:hAnsi="Arial" w:cs="Arial"/>
          <w:b/>
        </w:rPr>
      </w:pPr>
      <w:r w:rsidRPr="00B24370">
        <w:rPr>
          <w:rFonts w:ascii="Arial" w:hAnsi="Arial" w:cs="Arial"/>
          <w:b/>
        </w:rPr>
        <w:t>ANEXO II</w:t>
      </w:r>
    </w:p>
    <w:p w14:paraId="2EE6A055" w14:textId="77777777" w:rsidR="001A0EE7" w:rsidRPr="00B24370" w:rsidRDefault="001A0EE7" w:rsidP="001A0EE7">
      <w:pPr>
        <w:ind w:right="-1"/>
        <w:jc w:val="center"/>
        <w:rPr>
          <w:rFonts w:ascii="Arial" w:hAnsi="Arial" w:cs="Arial"/>
          <w:b/>
        </w:rPr>
      </w:pPr>
      <w:r w:rsidRPr="00B24370">
        <w:rPr>
          <w:rFonts w:ascii="Arial" w:hAnsi="Arial" w:cs="Arial"/>
          <w:b/>
        </w:rPr>
        <w:t>CRITÉRIOS DE AVALIAÇÃO PARA A CLASSIFICAÇÃO DAS PROPOSTAS</w:t>
      </w:r>
    </w:p>
    <w:p w14:paraId="60A19FDD" w14:textId="77777777" w:rsidR="001A0EE7" w:rsidRPr="00B24370" w:rsidRDefault="001A0EE7" w:rsidP="001A0EE7">
      <w:pPr>
        <w:ind w:right="-1"/>
        <w:jc w:val="both"/>
        <w:rPr>
          <w:rFonts w:ascii="Arial" w:hAnsi="Arial" w:cs="Arial"/>
        </w:rPr>
      </w:pPr>
    </w:p>
    <w:p w14:paraId="337EC9F6" w14:textId="77777777" w:rsidR="001A0EE7" w:rsidRPr="00B24370" w:rsidRDefault="001A0EE7" w:rsidP="001A0EE7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A ENTIDADE vencedora será aquela que apresentar a maior pontuação no somatório dos seguintes quesitos:</w:t>
      </w:r>
    </w:p>
    <w:tbl>
      <w:tblPr>
        <w:tblpPr w:leftFromText="141" w:rightFromText="141" w:vertAnchor="text" w:horzAnchor="margin" w:tblpY="49"/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4820"/>
        <w:gridCol w:w="2551"/>
        <w:gridCol w:w="1510"/>
      </w:tblGrid>
      <w:tr w:rsidR="001A0EE7" w:rsidRPr="00B24370" w14:paraId="69F2711A" w14:textId="77777777" w:rsidTr="00B3067C">
        <w:trPr>
          <w:trHeight w:val="551"/>
        </w:trPr>
        <w:tc>
          <w:tcPr>
            <w:tcW w:w="717" w:type="dxa"/>
            <w:shd w:val="clear" w:color="auto" w:fill="auto"/>
            <w:vAlign w:val="center"/>
          </w:tcPr>
          <w:p w14:paraId="2216B2B1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b/>
                <w:lang w:val="en-US"/>
              </w:rPr>
            </w:pPr>
            <w:r w:rsidRPr="00B24370">
              <w:rPr>
                <w:rFonts w:ascii="Arial" w:hAnsi="Arial" w:cs="Arial"/>
                <w:b/>
                <w:lang w:val="en-US"/>
              </w:rPr>
              <w:t>ITEM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D1FF59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b/>
                <w:lang w:val="en-US"/>
              </w:rPr>
            </w:pPr>
            <w:r w:rsidRPr="00B24370">
              <w:rPr>
                <w:rFonts w:ascii="Arial" w:hAnsi="Arial" w:cs="Arial"/>
                <w:b/>
                <w:lang w:val="en-US"/>
              </w:rPr>
              <w:t>PARÂMETRO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3DEB60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b/>
                <w:lang w:val="en-US"/>
              </w:rPr>
            </w:pPr>
            <w:r w:rsidRPr="00B24370">
              <w:rPr>
                <w:rFonts w:ascii="Arial" w:hAnsi="Arial" w:cs="Arial"/>
                <w:b/>
                <w:lang w:val="en-US"/>
              </w:rPr>
              <w:t>CLASSES DE PONTUAÇÃO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C7B86E2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b/>
                <w:lang w:val="en-US"/>
              </w:rPr>
            </w:pPr>
            <w:r w:rsidRPr="00B24370">
              <w:rPr>
                <w:rFonts w:ascii="Arial" w:hAnsi="Arial" w:cs="Arial"/>
                <w:b/>
                <w:lang w:val="en-US"/>
              </w:rPr>
              <w:t>PONTUAÇÃ</w:t>
            </w:r>
            <w:r>
              <w:rPr>
                <w:rFonts w:ascii="Arial" w:hAnsi="Arial" w:cs="Arial"/>
                <w:b/>
                <w:lang w:val="en-US"/>
              </w:rPr>
              <w:t xml:space="preserve">O </w:t>
            </w:r>
            <w:r w:rsidRPr="00B24370">
              <w:rPr>
                <w:rFonts w:ascii="Arial" w:hAnsi="Arial" w:cs="Arial"/>
                <w:b/>
                <w:lang w:val="en-US"/>
              </w:rPr>
              <w:t>MÁXIMA</w:t>
            </w:r>
          </w:p>
        </w:tc>
      </w:tr>
      <w:tr w:rsidR="001A0EE7" w:rsidRPr="00B24370" w14:paraId="7C707917" w14:textId="77777777" w:rsidTr="00B3067C">
        <w:trPr>
          <w:trHeight w:val="1149"/>
        </w:trPr>
        <w:tc>
          <w:tcPr>
            <w:tcW w:w="717" w:type="dxa"/>
            <w:shd w:val="clear" w:color="auto" w:fill="auto"/>
            <w:vAlign w:val="center"/>
          </w:tcPr>
          <w:p w14:paraId="14E9ECF5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b/>
                <w:lang w:val="en-US"/>
              </w:rPr>
            </w:pPr>
            <w:r w:rsidRPr="00B24370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3425CE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Tempo de Constituição da Organização da Sociedade Civil</w:t>
            </w:r>
          </w:p>
        </w:tc>
        <w:tc>
          <w:tcPr>
            <w:tcW w:w="2551" w:type="dxa"/>
            <w:shd w:val="clear" w:color="auto" w:fill="auto"/>
          </w:tcPr>
          <w:p w14:paraId="049B2F86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Até 2 anos = 02</w:t>
            </w:r>
          </w:p>
          <w:p w14:paraId="507AD982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3 até 4 anos = 04</w:t>
            </w:r>
          </w:p>
          <w:p w14:paraId="13F7220D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5 até 6 anos = 06</w:t>
            </w:r>
          </w:p>
          <w:p w14:paraId="0AE20DB0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7 até 8 anos = 08</w:t>
            </w:r>
          </w:p>
          <w:p w14:paraId="1D33DEEC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24370">
              <w:rPr>
                <w:rFonts w:ascii="Arial" w:hAnsi="Arial" w:cs="Arial"/>
                <w:lang w:val="en-US"/>
              </w:rPr>
              <w:t>Acima</w:t>
            </w:r>
            <w:proofErr w:type="spellEnd"/>
            <w:r w:rsidRPr="00B24370">
              <w:rPr>
                <w:rFonts w:ascii="Arial" w:hAnsi="Arial" w:cs="Arial"/>
                <w:lang w:val="en-US"/>
              </w:rPr>
              <w:t xml:space="preserve"> de 9 </w:t>
            </w:r>
            <w:proofErr w:type="spellStart"/>
            <w:r w:rsidRPr="00B24370">
              <w:rPr>
                <w:rFonts w:ascii="Arial" w:hAnsi="Arial" w:cs="Arial"/>
                <w:lang w:val="en-US"/>
              </w:rPr>
              <w:t>anos</w:t>
            </w:r>
            <w:proofErr w:type="spellEnd"/>
            <w:r w:rsidRPr="00B24370">
              <w:rPr>
                <w:rFonts w:ascii="Arial" w:hAnsi="Arial" w:cs="Arial"/>
                <w:lang w:val="en-US"/>
              </w:rPr>
              <w:t xml:space="preserve"> = 10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9FBD03C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lang w:val="en-US"/>
              </w:rPr>
            </w:pPr>
            <w:r w:rsidRPr="00B24370">
              <w:rPr>
                <w:rFonts w:ascii="Arial" w:hAnsi="Arial" w:cs="Arial"/>
                <w:lang w:val="en-US"/>
              </w:rPr>
              <w:t>10</w:t>
            </w:r>
          </w:p>
        </w:tc>
      </w:tr>
      <w:tr w:rsidR="001A0EE7" w:rsidRPr="00B24370" w14:paraId="5D23489B" w14:textId="77777777" w:rsidTr="00B3067C">
        <w:trPr>
          <w:trHeight w:val="460"/>
        </w:trPr>
        <w:tc>
          <w:tcPr>
            <w:tcW w:w="717" w:type="dxa"/>
            <w:shd w:val="clear" w:color="auto" w:fill="auto"/>
            <w:vAlign w:val="center"/>
          </w:tcPr>
          <w:p w14:paraId="01E26BC2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b/>
                <w:lang w:val="en-US"/>
              </w:rPr>
            </w:pPr>
            <w:r w:rsidRPr="00B24370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4CA374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Número de Produtores diretamente atendidos</w:t>
            </w:r>
          </w:p>
        </w:tc>
        <w:tc>
          <w:tcPr>
            <w:tcW w:w="2551" w:type="dxa"/>
            <w:shd w:val="clear" w:color="auto" w:fill="auto"/>
          </w:tcPr>
          <w:p w14:paraId="252778E7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  <w:lang w:val="en-US"/>
              </w:rPr>
            </w:pPr>
            <w:r w:rsidRPr="00B24370">
              <w:rPr>
                <w:rFonts w:ascii="Arial" w:hAnsi="Arial" w:cs="Arial"/>
                <w:lang w:val="en-US"/>
              </w:rPr>
              <w:t xml:space="preserve">1 Ponto para </w:t>
            </w:r>
            <w:proofErr w:type="spellStart"/>
            <w:r w:rsidRPr="00B24370">
              <w:rPr>
                <w:rFonts w:ascii="Arial" w:hAnsi="Arial" w:cs="Arial"/>
                <w:lang w:val="en-US"/>
              </w:rPr>
              <w:t>cada</w:t>
            </w:r>
            <w:proofErr w:type="spellEnd"/>
            <w:r w:rsidRPr="00B24370">
              <w:rPr>
                <w:rFonts w:ascii="Arial" w:hAnsi="Arial" w:cs="Arial"/>
                <w:lang w:val="en-US"/>
              </w:rPr>
              <w:t xml:space="preserve"> 04 </w:t>
            </w:r>
            <w:proofErr w:type="spellStart"/>
            <w:r w:rsidRPr="00B24370">
              <w:rPr>
                <w:rFonts w:ascii="Arial" w:hAnsi="Arial" w:cs="Arial"/>
                <w:lang w:val="en-US"/>
              </w:rPr>
              <w:t>produtores</w:t>
            </w:r>
            <w:proofErr w:type="spellEnd"/>
          </w:p>
        </w:tc>
        <w:tc>
          <w:tcPr>
            <w:tcW w:w="1510" w:type="dxa"/>
            <w:shd w:val="clear" w:color="auto" w:fill="auto"/>
            <w:vAlign w:val="center"/>
          </w:tcPr>
          <w:p w14:paraId="765605A4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lang w:val="en-US"/>
              </w:rPr>
            </w:pPr>
            <w:r w:rsidRPr="00B24370">
              <w:rPr>
                <w:rFonts w:ascii="Arial" w:hAnsi="Arial" w:cs="Arial"/>
                <w:lang w:val="en-US"/>
              </w:rPr>
              <w:t>20</w:t>
            </w:r>
          </w:p>
        </w:tc>
      </w:tr>
      <w:tr w:rsidR="001A0EE7" w:rsidRPr="00B24370" w14:paraId="0FAA2D95" w14:textId="77777777" w:rsidTr="00B3067C">
        <w:trPr>
          <w:trHeight w:val="1151"/>
        </w:trPr>
        <w:tc>
          <w:tcPr>
            <w:tcW w:w="717" w:type="dxa"/>
            <w:shd w:val="clear" w:color="auto" w:fill="auto"/>
            <w:vAlign w:val="center"/>
          </w:tcPr>
          <w:p w14:paraId="2DA54F08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b/>
                <w:lang w:val="en-US"/>
              </w:rPr>
            </w:pPr>
            <w:r w:rsidRPr="00B24370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D5AEE3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Previsão média, em toneladas, de colheita a ser realizada para cada associado.</w:t>
            </w:r>
          </w:p>
        </w:tc>
        <w:tc>
          <w:tcPr>
            <w:tcW w:w="2551" w:type="dxa"/>
            <w:shd w:val="clear" w:color="auto" w:fill="auto"/>
          </w:tcPr>
          <w:p w14:paraId="55A31128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Até 250 Ton. = 04</w:t>
            </w:r>
          </w:p>
          <w:p w14:paraId="6BD60B70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251 a 500 Ton. = 08</w:t>
            </w:r>
          </w:p>
          <w:p w14:paraId="0D81B4B6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501 a 750 Ton. = 12</w:t>
            </w:r>
          </w:p>
          <w:p w14:paraId="43FE68AF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751 a 1.000 Ton. = 16</w:t>
            </w:r>
          </w:p>
          <w:p w14:paraId="1202CEC1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24370">
              <w:rPr>
                <w:rFonts w:ascii="Arial" w:hAnsi="Arial" w:cs="Arial"/>
                <w:lang w:val="en-US"/>
              </w:rPr>
              <w:t>Acima</w:t>
            </w:r>
            <w:proofErr w:type="spellEnd"/>
            <w:r w:rsidRPr="00B24370">
              <w:rPr>
                <w:rFonts w:ascii="Arial" w:hAnsi="Arial" w:cs="Arial"/>
                <w:lang w:val="en-US"/>
              </w:rPr>
              <w:t xml:space="preserve"> de 1.001 Ton. = 20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0C2790A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lang w:val="en-US"/>
              </w:rPr>
            </w:pPr>
            <w:r w:rsidRPr="00B24370">
              <w:rPr>
                <w:rFonts w:ascii="Arial" w:hAnsi="Arial" w:cs="Arial"/>
                <w:lang w:val="en-US"/>
              </w:rPr>
              <w:t>20</w:t>
            </w:r>
          </w:p>
        </w:tc>
      </w:tr>
      <w:tr w:rsidR="001A0EE7" w:rsidRPr="00B24370" w14:paraId="23322942" w14:textId="77777777" w:rsidTr="00B3067C">
        <w:trPr>
          <w:trHeight w:val="1148"/>
        </w:trPr>
        <w:tc>
          <w:tcPr>
            <w:tcW w:w="717" w:type="dxa"/>
            <w:shd w:val="clear" w:color="auto" w:fill="auto"/>
            <w:vAlign w:val="center"/>
          </w:tcPr>
          <w:p w14:paraId="0EA36268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b/>
                <w:lang w:val="en-US"/>
              </w:rPr>
            </w:pPr>
            <w:r w:rsidRPr="00B24370">
              <w:rPr>
                <w:rFonts w:ascii="Arial" w:hAnsi="Arial" w:cs="Arial"/>
                <w:b/>
                <w:lang w:val="en-US"/>
              </w:rPr>
              <w:t>IV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02E8E1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Tempo decorrido do último recebimento pela OSC, de Equipamentos Agrícolas semelhantes pelo Município de Manaus.</w:t>
            </w:r>
          </w:p>
        </w:tc>
        <w:tc>
          <w:tcPr>
            <w:tcW w:w="2551" w:type="dxa"/>
            <w:shd w:val="clear" w:color="auto" w:fill="auto"/>
          </w:tcPr>
          <w:p w14:paraId="63ACC2F2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Até 1 ano = 06</w:t>
            </w:r>
          </w:p>
          <w:p w14:paraId="75BFBB7E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1 até 2 anos = 12</w:t>
            </w:r>
          </w:p>
          <w:p w14:paraId="5788BB18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2 até 3 anos = 18</w:t>
            </w:r>
          </w:p>
          <w:p w14:paraId="337E7E55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3 até 4 anos = 24</w:t>
            </w:r>
          </w:p>
          <w:p w14:paraId="16C14AF6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24370">
              <w:rPr>
                <w:rFonts w:ascii="Arial" w:hAnsi="Arial" w:cs="Arial"/>
                <w:lang w:val="en-US"/>
              </w:rPr>
              <w:t>Acima</w:t>
            </w:r>
            <w:proofErr w:type="spellEnd"/>
            <w:r w:rsidRPr="00B24370">
              <w:rPr>
                <w:rFonts w:ascii="Arial" w:hAnsi="Arial" w:cs="Arial"/>
                <w:lang w:val="en-US"/>
              </w:rPr>
              <w:t xml:space="preserve"> de 4 </w:t>
            </w:r>
            <w:proofErr w:type="spellStart"/>
            <w:r w:rsidRPr="00B24370">
              <w:rPr>
                <w:rFonts w:ascii="Arial" w:hAnsi="Arial" w:cs="Arial"/>
                <w:lang w:val="en-US"/>
              </w:rPr>
              <w:t>anos</w:t>
            </w:r>
            <w:proofErr w:type="spellEnd"/>
            <w:r w:rsidRPr="00B24370">
              <w:rPr>
                <w:rFonts w:ascii="Arial" w:hAnsi="Arial" w:cs="Arial"/>
                <w:lang w:val="en-US"/>
              </w:rPr>
              <w:t xml:space="preserve"> = 30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0658F2B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lang w:val="en-US"/>
              </w:rPr>
            </w:pPr>
            <w:r w:rsidRPr="00B24370">
              <w:rPr>
                <w:rFonts w:ascii="Arial" w:hAnsi="Arial" w:cs="Arial"/>
                <w:lang w:val="en-US"/>
              </w:rPr>
              <w:t>30</w:t>
            </w:r>
          </w:p>
        </w:tc>
      </w:tr>
      <w:tr w:rsidR="001A0EE7" w:rsidRPr="00B24370" w14:paraId="59D8960E" w14:textId="77777777" w:rsidTr="00B3067C">
        <w:trPr>
          <w:trHeight w:val="921"/>
        </w:trPr>
        <w:tc>
          <w:tcPr>
            <w:tcW w:w="717" w:type="dxa"/>
            <w:shd w:val="clear" w:color="auto" w:fill="auto"/>
            <w:vAlign w:val="center"/>
          </w:tcPr>
          <w:p w14:paraId="56658B23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b/>
                <w:lang w:val="en-US"/>
              </w:rPr>
            </w:pPr>
            <w:r w:rsidRPr="00B24370">
              <w:rPr>
                <w:rFonts w:ascii="Arial" w:hAnsi="Arial" w:cs="Arial"/>
                <w:b/>
                <w:lang w:val="en-US"/>
              </w:rPr>
              <w:t>V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97A678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Local adequado para guarda dos equipamentos.</w:t>
            </w:r>
          </w:p>
        </w:tc>
        <w:tc>
          <w:tcPr>
            <w:tcW w:w="2551" w:type="dxa"/>
            <w:shd w:val="clear" w:color="auto" w:fill="auto"/>
          </w:tcPr>
          <w:p w14:paraId="24D9FA86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Em madeira com cobertura =05 pontos</w:t>
            </w:r>
          </w:p>
          <w:p w14:paraId="596CB19B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Em alvenaria com cobertura = 10 pontos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9E679BA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lang w:val="en-US"/>
              </w:rPr>
            </w:pPr>
            <w:r w:rsidRPr="00B24370">
              <w:rPr>
                <w:rFonts w:ascii="Arial" w:hAnsi="Arial" w:cs="Arial"/>
                <w:lang w:val="en-US"/>
              </w:rPr>
              <w:t>10</w:t>
            </w:r>
          </w:p>
        </w:tc>
      </w:tr>
      <w:tr w:rsidR="001A0EE7" w:rsidRPr="00B24370" w14:paraId="5CB23F6F" w14:textId="77777777" w:rsidTr="00B3067C">
        <w:trPr>
          <w:trHeight w:val="1149"/>
        </w:trPr>
        <w:tc>
          <w:tcPr>
            <w:tcW w:w="717" w:type="dxa"/>
            <w:shd w:val="clear" w:color="auto" w:fill="auto"/>
            <w:vAlign w:val="center"/>
          </w:tcPr>
          <w:p w14:paraId="65018DD8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b/>
                <w:lang w:val="en-US"/>
              </w:rPr>
            </w:pPr>
            <w:r w:rsidRPr="00B24370">
              <w:rPr>
                <w:rFonts w:ascii="Arial" w:hAnsi="Arial" w:cs="Arial"/>
                <w:b/>
                <w:lang w:val="en-US"/>
              </w:rPr>
              <w:t>VI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AB93DA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Distância da Sede da OSC em relação a sede do Município. (Indicador de dificuldade de efetivo atendimento pelo Município).</w:t>
            </w:r>
          </w:p>
        </w:tc>
        <w:tc>
          <w:tcPr>
            <w:tcW w:w="2551" w:type="dxa"/>
            <w:shd w:val="clear" w:color="auto" w:fill="auto"/>
          </w:tcPr>
          <w:p w14:paraId="5C53D9C0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Até 5 km = 02</w:t>
            </w:r>
          </w:p>
          <w:p w14:paraId="17D58680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5,1 a 10 km = 04</w:t>
            </w:r>
          </w:p>
          <w:p w14:paraId="7595979E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10,1 a 15 km = 06</w:t>
            </w:r>
          </w:p>
          <w:p w14:paraId="06E66E4E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 15,1 a 20 km = 08</w:t>
            </w:r>
          </w:p>
          <w:p w14:paraId="51225B03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24370">
              <w:rPr>
                <w:rFonts w:ascii="Arial" w:hAnsi="Arial" w:cs="Arial"/>
                <w:lang w:val="en-US"/>
              </w:rPr>
              <w:t>Acima</w:t>
            </w:r>
            <w:proofErr w:type="spellEnd"/>
            <w:r w:rsidRPr="00B24370">
              <w:rPr>
                <w:rFonts w:ascii="Arial" w:hAnsi="Arial" w:cs="Arial"/>
                <w:lang w:val="en-US"/>
              </w:rPr>
              <w:t xml:space="preserve"> de10 km = 10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E0A502B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lang w:val="en-US"/>
              </w:rPr>
            </w:pPr>
            <w:r w:rsidRPr="00B24370">
              <w:rPr>
                <w:rFonts w:ascii="Arial" w:hAnsi="Arial" w:cs="Arial"/>
                <w:lang w:val="en-US"/>
              </w:rPr>
              <w:t>10</w:t>
            </w:r>
          </w:p>
        </w:tc>
      </w:tr>
      <w:tr w:rsidR="001A0EE7" w:rsidRPr="00B24370" w14:paraId="15E20913" w14:textId="77777777" w:rsidTr="00B3067C">
        <w:trPr>
          <w:trHeight w:val="560"/>
        </w:trPr>
        <w:tc>
          <w:tcPr>
            <w:tcW w:w="8088" w:type="dxa"/>
            <w:gridSpan w:val="3"/>
            <w:shd w:val="clear" w:color="auto" w:fill="auto"/>
            <w:vAlign w:val="center"/>
          </w:tcPr>
          <w:p w14:paraId="3D387FE8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b/>
                <w:lang w:val="en-US"/>
              </w:rPr>
            </w:pPr>
            <w:r w:rsidRPr="00B24370">
              <w:rPr>
                <w:rFonts w:ascii="Arial" w:hAnsi="Arial" w:cs="Arial"/>
                <w:b/>
                <w:lang w:val="en-US"/>
              </w:rPr>
              <w:t>PONTUAÇÃO MÁXIMA GLOBAL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B8FC76A" w14:textId="77777777" w:rsidR="001A0EE7" w:rsidRPr="00B24370" w:rsidRDefault="001A0EE7" w:rsidP="00B3067C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Arial" w:hAnsi="Arial" w:cs="Arial"/>
                <w:lang w:val="en-US"/>
              </w:rPr>
            </w:pPr>
            <w:r w:rsidRPr="00B24370">
              <w:rPr>
                <w:rFonts w:ascii="Arial" w:hAnsi="Arial" w:cs="Arial"/>
                <w:lang w:val="en-US"/>
              </w:rPr>
              <w:t>100</w:t>
            </w:r>
          </w:p>
        </w:tc>
      </w:tr>
    </w:tbl>
    <w:p w14:paraId="1B82D008" w14:textId="77777777" w:rsidR="001A0EE7" w:rsidRDefault="001A0EE7" w:rsidP="001A0EE7">
      <w:pPr>
        <w:ind w:right="-1"/>
        <w:jc w:val="both"/>
        <w:rPr>
          <w:rFonts w:ascii="Arial" w:hAnsi="Arial" w:cs="Arial"/>
          <w:b/>
        </w:rPr>
      </w:pPr>
    </w:p>
    <w:p w14:paraId="04738A3E" w14:textId="77777777" w:rsidR="001A0EE7" w:rsidRPr="00B24370" w:rsidRDefault="001A0EE7" w:rsidP="001A0EE7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Pr="00575D5B">
        <w:rPr>
          <w:rFonts w:ascii="Arial" w:hAnsi="Arial" w:cs="Arial"/>
          <w:b/>
        </w:rPr>
        <w:t>Tempo de Constituição da Organização da Sociedade Civil - OSC</w:t>
      </w:r>
      <w:r w:rsidRPr="00B24370">
        <w:rPr>
          <w:rFonts w:ascii="Arial" w:hAnsi="Arial" w:cs="Arial"/>
        </w:rPr>
        <w:t>:</w:t>
      </w:r>
    </w:p>
    <w:p w14:paraId="5F8B1D00" w14:textId="77777777" w:rsidR="001A0EE7" w:rsidRDefault="001A0EE7" w:rsidP="001A0EE7">
      <w:pPr>
        <w:spacing w:after="0"/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O tempo de Constituição da OSC equivale ao tempo de existência da entidade com cadastro ativo, comprovado por meio da apresentação do Cadastro Nacional da Pessoa Jurídica – CNPJ, emitido pela Secretaria da Receita Federal do Brasil – RFB.</w:t>
      </w:r>
    </w:p>
    <w:p w14:paraId="76E476D8" w14:textId="77777777" w:rsidR="001A0EE7" w:rsidRPr="00B24370" w:rsidRDefault="001A0EE7" w:rsidP="001A0EE7">
      <w:pPr>
        <w:spacing w:after="0"/>
        <w:ind w:right="-1"/>
        <w:jc w:val="both"/>
        <w:rPr>
          <w:rFonts w:ascii="Arial" w:hAnsi="Arial" w:cs="Arial"/>
        </w:rPr>
      </w:pPr>
    </w:p>
    <w:p w14:paraId="35B02140" w14:textId="77777777" w:rsidR="001A0EE7" w:rsidRDefault="001A0EE7" w:rsidP="001A0EE7">
      <w:pPr>
        <w:spacing w:after="0"/>
        <w:ind w:right="-1"/>
        <w:jc w:val="both"/>
        <w:rPr>
          <w:rFonts w:ascii="Arial" w:hAnsi="Arial" w:cs="Arial"/>
          <w:b/>
        </w:rPr>
      </w:pPr>
      <w:r w:rsidRPr="00575D5B">
        <w:rPr>
          <w:rFonts w:ascii="Arial" w:hAnsi="Arial" w:cs="Arial"/>
          <w:b/>
        </w:rPr>
        <w:t>2. Número de Produtores diretamente atendidos:</w:t>
      </w:r>
    </w:p>
    <w:p w14:paraId="40F85391" w14:textId="77777777" w:rsidR="001A0EE7" w:rsidRPr="00575D5B" w:rsidRDefault="001A0EE7" w:rsidP="001A0EE7">
      <w:pPr>
        <w:spacing w:after="0"/>
        <w:ind w:right="-1"/>
        <w:jc w:val="both"/>
        <w:rPr>
          <w:rFonts w:ascii="Arial" w:hAnsi="Arial" w:cs="Arial"/>
          <w:b/>
        </w:rPr>
      </w:pPr>
    </w:p>
    <w:p w14:paraId="11AAA7D0" w14:textId="77777777" w:rsidR="001A0EE7" w:rsidRPr="00B24370" w:rsidRDefault="001A0EE7" w:rsidP="001A0EE7">
      <w:pPr>
        <w:spacing w:after="0"/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Esse item é determinado pela quantidade de membros registrados na OSC e informados na proposta a ser apresentada pela Organização da Sociedade Civil.</w:t>
      </w:r>
    </w:p>
    <w:p w14:paraId="5AF48AA3" w14:textId="77777777" w:rsidR="001A0EE7" w:rsidRPr="00B24370" w:rsidRDefault="001A0EE7" w:rsidP="001A0EE7">
      <w:pPr>
        <w:spacing w:after="0"/>
        <w:ind w:right="-1"/>
        <w:jc w:val="both"/>
        <w:rPr>
          <w:rFonts w:ascii="Arial" w:hAnsi="Arial" w:cs="Arial"/>
        </w:rPr>
      </w:pPr>
    </w:p>
    <w:p w14:paraId="72777244" w14:textId="77777777" w:rsidR="001A0EE7" w:rsidRPr="00575D5B" w:rsidRDefault="001A0EE7" w:rsidP="001A0EE7">
      <w:pPr>
        <w:ind w:right="-1"/>
        <w:jc w:val="both"/>
        <w:rPr>
          <w:rFonts w:ascii="Arial" w:hAnsi="Arial" w:cs="Arial"/>
          <w:b/>
        </w:rPr>
      </w:pPr>
      <w:r w:rsidRPr="00575D5B">
        <w:rPr>
          <w:rFonts w:ascii="Arial" w:hAnsi="Arial" w:cs="Arial"/>
          <w:b/>
        </w:rPr>
        <w:t>3. Previsão média, em toneladas, de colheita a ser realizada para cada associado:</w:t>
      </w:r>
    </w:p>
    <w:p w14:paraId="6B679FD9" w14:textId="77777777" w:rsidR="001A0EE7" w:rsidRPr="00B24370" w:rsidRDefault="001A0EE7" w:rsidP="001A0EE7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lastRenderedPageBreak/>
        <w:t>Esse item é determinado pela previsão média, em toneladas, de colheita a ser realizada pelo conjunto de equipamentos agrícolas para cada um dos associados, e informado na proposta a ser apresentada pela Organização da Sociedade Civil.</w:t>
      </w:r>
    </w:p>
    <w:p w14:paraId="016C3F7F" w14:textId="77777777" w:rsidR="001A0EE7" w:rsidRPr="00575D5B" w:rsidRDefault="001A0EE7" w:rsidP="001A0EE7">
      <w:pPr>
        <w:ind w:right="-1"/>
        <w:jc w:val="both"/>
        <w:rPr>
          <w:rFonts w:ascii="Arial" w:hAnsi="Arial" w:cs="Arial"/>
          <w:b/>
        </w:rPr>
      </w:pPr>
      <w:r w:rsidRPr="00575D5B">
        <w:rPr>
          <w:rFonts w:ascii="Arial" w:hAnsi="Arial" w:cs="Arial"/>
          <w:b/>
        </w:rPr>
        <w:t>4. Tempo decorrido do último recebimento pela OSC, de Equipamentos Agrícolas semelhantes pelo Município de Manaus:</w:t>
      </w:r>
    </w:p>
    <w:p w14:paraId="30CCA1C3" w14:textId="77777777" w:rsidR="001A0EE7" w:rsidRPr="00B24370" w:rsidRDefault="001A0EE7" w:rsidP="001A0EE7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Esse item tem o objetivo de verificar qual o tempo decorrido do último recebimento pela OSC, de equipamentos agrícolas semelhantes aos do objeto deste chamamento, cedidos pelo Município de Manaus, através de informação a ser apresentada na proposta da Organização da Sociedade Civil.</w:t>
      </w:r>
    </w:p>
    <w:p w14:paraId="35667947" w14:textId="77777777" w:rsidR="001A0EE7" w:rsidRPr="00575D5B" w:rsidRDefault="001A0EE7" w:rsidP="001A0EE7">
      <w:pPr>
        <w:ind w:right="-1"/>
        <w:jc w:val="both"/>
        <w:rPr>
          <w:rFonts w:ascii="Arial" w:hAnsi="Arial" w:cs="Arial"/>
          <w:b/>
        </w:rPr>
      </w:pPr>
      <w:r w:rsidRPr="00575D5B">
        <w:rPr>
          <w:rFonts w:ascii="Arial" w:hAnsi="Arial" w:cs="Arial"/>
          <w:b/>
        </w:rPr>
        <w:t>5. Local adequado para armazenamento dos equipamentos:</w:t>
      </w:r>
    </w:p>
    <w:p w14:paraId="37476A0E" w14:textId="77777777" w:rsidR="001A0EE7" w:rsidRPr="00B24370" w:rsidRDefault="001A0EE7" w:rsidP="001A0EE7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Esse item tem o objetivo de verificar se a OSC proponente possui local adequado (e suas características), para armazenar os equipamentos agrícolas, objeto deste certame, através de informação a ser apresentada na proposta da Organização da Sociedade Civil.</w:t>
      </w:r>
    </w:p>
    <w:p w14:paraId="49BC615E" w14:textId="77777777" w:rsidR="001A0EE7" w:rsidRPr="00575D5B" w:rsidRDefault="001A0EE7" w:rsidP="001A0EE7">
      <w:pPr>
        <w:ind w:right="-1"/>
        <w:jc w:val="both"/>
        <w:rPr>
          <w:rFonts w:ascii="Arial" w:hAnsi="Arial" w:cs="Arial"/>
          <w:b/>
        </w:rPr>
      </w:pPr>
      <w:r w:rsidRPr="00575D5B">
        <w:rPr>
          <w:rFonts w:ascii="Arial" w:hAnsi="Arial" w:cs="Arial"/>
          <w:b/>
        </w:rPr>
        <w:t>6. Distância da sede da entidade em relação a sede do Município:</w:t>
      </w:r>
    </w:p>
    <w:p w14:paraId="5AF03B86" w14:textId="77777777" w:rsidR="001A0EE7" w:rsidRDefault="001A0EE7" w:rsidP="001A0EE7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Esse item tem o objetivo de indicar a dificuldade de efetivo atendimento dos agricultores associados da OSC proponente pelas máquinas do Município, através de informação a ser apresentada na proposta da Organização da Sociedade Civil.</w:t>
      </w:r>
    </w:p>
    <w:p w14:paraId="4D285E7E" w14:textId="77777777" w:rsidR="001A0EE7" w:rsidRDefault="001A0EE7" w:rsidP="001A0EE7">
      <w:pPr>
        <w:ind w:right="-1"/>
        <w:jc w:val="both"/>
        <w:rPr>
          <w:rFonts w:ascii="Arial" w:hAnsi="Arial" w:cs="Arial"/>
        </w:rPr>
      </w:pPr>
    </w:p>
    <w:p w14:paraId="20BDE74F" w14:textId="77777777" w:rsidR="001A0EE7" w:rsidRDefault="001A0EE7" w:rsidP="001A0EE7">
      <w:pPr>
        <w:ind w:right="-1"/>
        <w:jc w:val="both"/>
        <w:rPr>
          <w:rFonts w:ascii="Arial" w:hAnsi="Arial" w:cs="Arial"/>
        </w:rPr>
      </w:pPr>
    </w:p>
    <w:p w14:paraId="305F8BE1" w14:textId="77777777" w:rsidR="001A0EE7" w:rsidRDefault="001A0EE7" w:rsidP="001A0EE7">
      <w:pPr>
        <w:ind w:right="-1"/>
        <w:jc w:val="both"/>
        <w:rPr>
          <w:rFonts w:ascii="Arial" w:hAnsi="Arial" w:cs="Arial"/>
        </w:rPr>
      </w:pPr>
    </w:p>
    <w:p w14:paraId="5C8609D5" w14:textId="77777777" w:rsidR="001A0EE7" w:rsidRDefault="001A0EE7" w:rsidP="001A0EE7">
      <w:pPr>
        <w:ind w:right="-1"/>
        <w:jc w:val="both"/>
        <w:rPr>
          <w:rFonts w:ascii="Arial" w:hAnsi="Arial" w:cs="Arial"/>
        </w:rPr>
      </w:pPr>
    </w:p>
    <w:p w14:paraId="1D341B14" w14:textId="77777777" w:rsidR="001A0EE7" w:rsidRDefault="001A0EE7" w:rsidP="001A0EE7">
      <w:pPr>
        <w:ind w:right="-1"/>
        <w:jc w:val="both"/>
        <w:rPr>
          <w:rFonts w:ascii="Arial" w:hAnsi="Arial" w:cs="Arial"/>
        </w:rPr>
      </w:pPr>
    </w:p>
    <w:p w14:paraId="72FF9AEA" w14:textId="77777777" w:rsidR="001A0EE7" w:rsidRDefault="001A0EE7" w:rsidP="001A0EE7">
      <w:pPr>
        <w:ind w:right="-1"/>
        <w:jc w:val="both"/>
        <w:rPr>
          <w:rFonts w:ascii="Arial" w:hAnsi="Arial" w:cs="Arial"/>
        </w:rPr>
      </w:pPr>
    </w:p>
    <w:p w14:paraId="52E6FC3E" w14:textId="77777777" w:rsidR="001A0EE7" w:rsidRDefault="001A0EE7" w:rsidP="001A0EE7">
      <w:pPr>
        <w:ind w:right="-1"/>
        <w:jc w:val="both"/>
        <w:rPr>
          <w:rFonts w:ascii="Arial" w:hAnsi="Arial" w:cs="Arial"/>
        </w:rPr>
      </w:pPr>
    </w:p>
    <w:p w14:paraId="0267AC78" w14:textId="77777777" w:rsidR="001A0EE7" w:rsidRDefault="001A0EE7" w:rsidP="001A0EE7">
      <w:pPr>
        <w:ind w:right="-1"/>
        <w:jc w:val="both"/>
        <w:rPr>
          <w:rFonts w:ascii="Arial" w:hAnsi="Arial" w:cs="Arial"/>
        </w:rPr>
      </w:pPr>
    </w:p>
    <w:p w14:paraId="36A54C9A" w14:textId="77777777" w:rsidR="00ED641B" w:rsidRDefault="00ED641B"/>
    <w:sectPr w:rsidR="00ED6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4D"/>
    <w:rsid w:val="001A0EE7"/>
    <w:rsid w:val="001D7DED"/>
    <w:rsid w:val="006345F6"/>
    <w:rsid w:val="00843D4D"/>
    <w:rsid w:val="00E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0789"/>
  <w15:chartTrackingRefBased/>
  <w15:docId w15:val="{3B21DDB6-24A8-476D-B5D7-72AD4C47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Brito</dc:creator>
  <cp:keywords/>
  <dc:description/>
  <cp:lastModifiedBy>Joanna Brito</cp:lastModifiedBy>
  <cp:revision>2</cp:revision>
  <dcterms:created xsi:type="dcterms:W3CDTF">2025-05-27T20:29:00Z</dcterms:created>
  <dcterms:modified xsi:type="dcterms:W3CDTF">2025-05-27T20:30:00Z</dcterms:modified>
</cp:coreProperties>
</file>