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8B" w:rsidRPr="007C73B0" w:rsidRDefault="00816E8B" w:rsidP="00816E8B">
      <w:pPr>
        <w:pStyle w:val="Ttulo"/>
        <w:ind w:left="0"/>
        <w:jc w:val="center"/>
        <w:rPr>
          <w:rFonts w:ascii="Arial Narrow" w:eastAsia="Calibri" w:hAnsi="Arial Narrow" w:cs="Times New Roman"/>
          <w:bCs w:val="0"/>
          <w:sz w:val="17"/>
          <w:szCs w:val="17"/>
          <w:lang w:val="pt-BR"/>
        </w:rPr>
      </w:pPr>
      <w:bookmarkStart w:id="0" w:name="_GoBack"/>
      <w:bookmarkEnd w:id="0"/>
      <w:r w:rsidRPr="007C73B0">
        <w:rPr>
          <w:rFonts w:ascii="Arial Narrow" w:eastAsia="Calibri" w:hAnsi="Arial Narrow" w:cs="Times New Roman"/>
          <w:bCs w:val="0"/>
          <w:sz w:val="17"/>
          <w:szCs w:val="17"/>
          <w:lang w:val="pt-BR"/>
        </w:rPr>
        <w:t>ANEXO II – MINUTA DO TERMO DE COMPROMISSO</w:t>
      </w:r>
    </w:p>
    <w:p w:rsidR="00816E8B" w:rsidRPr="007C73B0" w:rsidRDefault="00816E8B" w:rsidP="00816E8B">
      <w:pPr>
        <w:pStyle w:val="Corpodetexto"/>
        <w:spacing w:before="9"/>
        <w:rPr>
          <w:rFonts w:ascii="Arial Narrow" w:eastAsia="Calibri" w:hAnsi="Arial Narrow"/>
          <w:sz w:val="17"/>
          <w:szCs w:val="17"/>
        </w:rPr>
      </w:pPr>
    </w:p>
    <w:p w:rsidR="00816E8B" w:rsidRPr="007C73B0" w:rsidRDefault="00816E8B" w:rsidP="00816E8B">
      <w:pPr>
        <w:pStyle w:val="Corpodetexto"/>
        <w:ind w:left="1701" w:right="-12"/>
        <w:jc w:val="both"/>
        <w:rPr>
          <w:rFonts w:ascii="Arial Narrow" w:eastAsia="Calibri" w:hAnsi="Arial Narrow"/>
          <w:sz w:val="17"/>
          <w:szCs w:val="17"/>
        </w:rPr>
      </w:pPr>
      <w:r w:rsidRPr="007C73B0">
        <w:rPr>
          <w:rFonts w:ascii="Arial Narrow" w:eastAsia="Calibri" w:hAnsi="Arial Narrow"/>
          <w:sz w:val="17"/>
          <w:szCs w:val="17"/>
        </w:rPr>
        <w:t>TERMO DE COMPROMISSO PARA REALIZAÇÃO DE EVENTOS A PARTIR DA CHAMADA PÚBLICA PARA SELEÇÃO DE BLOCOS, BANDAS E FESTA CARVALESCAS DE RUA VISANDO A CONCESSÃO DE APOIO COM SERVIÇOS DE SONORIZAÇÃO, ILUMINAÇÃO, PALCO, BANHEIROS QUÍMICOS E ESTRUTURAS AOS EVENTOS QUE OCORRERÃO NO PERÍODO CARNAVALESCO DE 2024, POR MEIO DA FUNDAÇÃO MUNICIPAL DE CULTURA, TURISMO, NOS TERMOS ESTABELECIDO NO EDITAL 011/2023.</w:t>
      </w:r>
    </w:p>
    <w:p w:rsidR="00816E8B" w:rsidRPr="007C73B0" w:rsidRDefault="00816E8B" w:rsidP="00816E8B">
      <w:pPr>
        <w:pStyle w:val="Corpodetexto"/>
        <w:spacing w:before="181"/>
        <w:ind w:right="-12"/>
        <w:jc w:val="both"/>
        <w:rPr>
          <w:rFonts w:ascii="Arial Narrow" w:eastAsia="Calibri" w:hAnsi="Arial Narrow"/>
          <w:sz w:val="17"/>
          <w:szCs w:val="17"/>
        </w:rPr>
      </w:pPr>
      <w:r w:rsidRPr="007C73B0">
        <w:rPr>
          <w:rFonts w:ascii="Arial Narrow" w:eastAsia="Calibri" w:hAnsi="Arial Narrow"/>
          <w:sz w:val="17"/>
          <w:szCs w:val="17"/>
        </w:rPr>
        <w:t>O presente TERMO DE COMPROMISSO constitui-se na obrigação formal do signatário de reconhecer, concordar e acatar, em caráter irrevogável, irretratável e incondicional, os comandos da Legislação vigente, e contidos no edital 011/2023 que dispõe sobre a chamada pública para SELEÇÃO DE BLOCOS, BANDAS E FESTA CARVALESCAS DE RUA VISANDO A CONCESSÃO DE APOIO COM SERVIÇOS DE SONORIZAÇÃO, ILUMINAÇÃO, PALCO, BANHEIROS QUÍMICOS E ESTRUTURAS aos eventos que ocorrerão no período carnavalesco de 2024, por meio da Fundação Municipal de Cultura, Turismo, nos termos estabelecido no edital 011/2023 a serem realizados durantes os meses de FEVEREIRO e MARÇO de 2024.</w:t>
      </w:r>
    </w:p>
    <w:p w:rsidR="00816E8B" w:rsidRPr="007C73B0" w:rsidRDefault="00816E8B" w:rsidP="00816E8B">
      <w:pPr>
        <w:pStyle w:val="Corpodetexto"/>
        <w:tabs>
          <w:tab w:val="left" w:pos="5920"/>
        </w:tabs>
        <w:spacing w:line="275" w:lineRule="exact"/>
        <w:ind w:right="-12"/>
        <w:jc w:val="both"/>
        <w:rPr>
          <w:rFonts w:ascii="Arial Narrow" w:eastAsia="Calibri" w:hAnsi="Arial Narrow"/>
          <w:sz w:val="17"/>
          <w:szCs w:val="17"/>
        </w:rPr>
      </w:pPr>
      <w:r w:rsidRPr="007C73B0">
        <w:rPr>
          <w:rFonts w:ascii="Arial Narrow" w:eastAsia="Calibri" w:hAnsi="Arial Narrow"/>
          <w:sz w:val="17"/>
          <w:szCs w:val="17"/>
        </w:rPr>
        <w:t>Eu,_________________________________________________________responsável pelo Evento/Projeto_________________________, residente na cidade de _________no Estado do Amazonas, situado à __________________________________Nº____, bairro______, inscrito no CPF____________________, Carteira de Identidade sob o nº _______________________, declara expressamente perante a Fundação Municipal de Cultura, Turismo e Eventos que:</w:t>
      </w:r>
    </w:p>
    <w:p w:rsidR="00816E8B" w:rsidRPr="007C73B0" w:rsidRDefault="00816E8B" w:rsidP="00816E8B">
      <w:pPr>
        <w:pStyle w:val="PargrafodaLista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ind w:left="0" w:right="-12" w:firstLine="0"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Conhece, concorda e acata as disposições contidas no Edital 011/2023, nos documentos normativos relacionados, e se compromete a cumprir integralmente o disposto no presente instrumento;</w:t>
      </w:r>
    </w:p>
    <w:p w:rsidR="00816E8B" w:rsidRPr="007C73B0" w:rsidRDefault="00816E8B" w:rsidP="00816E8B">
      <w:pPr>
        <w:pStyle w:val="PargrafodaLista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ind w:left="0" w:right="-12" w:firstLine="0"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Entregar a relação de documentos descritos no Edital. A obtenção das autorizações e apresentação das mesmas à Fundação Municipal de Cultura, Turismo e Eventos no prazo de, no máximo 02 (dois) dias de antecedência da realização do evento, sendo:</w:t>
      </w:r>
    </w:p>
    <w:p w:rsidR="00816E8B" w:rsidRPr="007C73B0" w:rsidRDefault="00816E8B" w:rsidP="00816E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right="-12" w:firstLine="0"/>
        <w:contextualSpacing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Polícia Militar do Estado do Amazonas - PMAM;</w:t>
      </w:r>
    </w:p>
    <w:p w:rsidR="00816E8B" w:rsidRPr="007C73B0" w:rsidRDefault="00816E8B" w:rsidP="00816E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right="-12" w:firstLine="0"/>
        <w:contextualSpacing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Instituto Municipal de Mobilidade Urbana– IMMU;</w:t>
      </w:r>
    </w:p>
    <w:p w:rsidR="00816E8B" w:rsidRPr="007C73B0" w:rsidRDefault="00816E8B" w:rsidP="00816E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right="-12" w:firstLine="0"/>
        <w:contextualSpacing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Secretaria Municipal de Meio Ambiente - SEMMAS;</w:t>
      </w:r>
    </w:p>
    <w:p w:rsidR="00816E8B" w:rsidRPr="007C73B0" w:rsidRDefault="00816E8B" w:rsidP="00816E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right="-12" w:firstLine="0"/>
        <w:contextualSpacing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Da Vigilância Sanitária/ Secretaria Municipal de Saúde (VISA-MANAUS/SEMSA);</w:t>
      </w:r>
    </w:p>
    <w:p w:rsidR="00816E8B" w:rsidRPr="007C73B0" w:rsidRDefault="00816E8B" w:rsidP="00816E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right="-12" w:firstLine="0"/>
        <w:contextualSpacing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Corpo de Bombeiros Militar do Amazonas - CBMAM;</w:t>
      </w:r>
    </w:p>
    <w:p w:rsidR="00816E8B" w:rsidRPr="007C73B0" w:rsidRDefault="00816E8B" w:rsidP="00816E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right="-12" w:firstLine="0"/>
        <w:contextualSpacing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Policia Civil do Amazonas (PCAM)</w:t>
      </w:r>
    </w:p>
    <w:p w:rsidR="00816E8B" w:rsidRPr="007C73B0" w:rsidRDefault="00816E8B" w:rsidP="00816E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right="-12" w:firstLine="0"/>
        <w:contextualSpacing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Secretaria Municipal de Limpeza – SEMULSP;</w:t>
      </w:r>
    </w:p>
    <w:p w:rsidR="00816E8B" w:rsidRPr="007C73B0" w:rsidRDefault="00816E8B" w:rsidP="00816E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right="-12" w:firstLine="0"/>
        <w:contextualSpacing/>
        <w:jc w:val="both"/>
        <w:rPr>
          <w:rFonts w:ascii="Arial Narrow" w:hAnsi="Arial Narrow" w:cs="Arial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Secretaria Municipal de Agricultura, Abastecimento, Centro e Comércio Informal – SEMACC;</w:t>
      </w:r>
    </w:p>
    <w:p w:rsidR="00816E8B" w:rsidRPr="007C73B0" w:rsidRDefault="00816E8B" w:rsidP="00816E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right="-12" w:firstLine="0"/>
        <w:contextualSpacing/>
        <w:jc w:val="both"/>
        <w:rPr>
          <w:rFonts w:ascii="Arial Narrow" w:hAnsi="Arial Narrow" w:cs="Arial"/>
          <w:sz w:val="17"/>
          <w:szCs w:val="17"/>
        </w:rPr>
      </w:pPr>
      <w:r w:rsidRPr="007C73B0">
        <w:rPr>
          <w:rFonts w:ascii="Arial Narrow" w:hAnsi="Arial Narrow" w:cs="Arial"/>
          <w:sz w:val="17"/>
          <w:szCs w:val="17"/>
        </w:rPr>
        <w:t>Secretaria de Estado de Justiça, Direitos Humanos e Cidadania (SEJUSC</w:t>
      </w:r>
      <w:proofErr w:type="gramStart"/>
      <w:r w:rsidRPr="007C73B0">
        <w:rPr>
          <w:rFonts w:ascii="Arial Narrow" w:hAnsi="Arial Narrow" w:cs="Arial"/>
          <w:sz w:val="17"/>
          <w:szCs w:val="17"/>
        </w:rPr>
        <w:t>)</w:t>
      </w:r>
      <w:proofErr w:type="gramEnd"/>
    </w:p>
    <w:p w:rsidR="00816E8B" w:rsidRPr="007C73B0" w:rsidRDefault="00816E8B" w:rsidP="00816E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right="-12" w:firstLine="0"/>
        <w:contextualSpacing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Autorização do órgão responsável pelo local, quando o evento proposto for realizado em espaços públicos, como praças, centros sociais, quadras, campos e afins;</w:t>
      </w:r>
    </w:p>
    <w:p w:rsidR="00816E8B" w:rsidRPr="007C73B0" w:rsidRDefault="00816E8B" w:rsidP="00816E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right="-12" w:firstLine="0"/>
        <w:contextualSpacing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Comprovante de pagamento dos custos relativos ao fornecimento extra de energia elétrica para realização do evento;</w:t>
      </w:r>
    </w:p>
    <w:p w:rsidR="00816E8B" w:rsidRPr="007C73B0" w:rsidRDefault="00816E8B" w:rsidP="00816E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right="-12" w:firstLine="0"/>
        <w:contextualSpacing/>
        <w:jc w:val="both"/>
        <w:rPr>
          <w:rFonts w:ascii="Arial Narrow" w:hAnsi="Arial Narrow" w:cs="Arial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Cópia de Ofício, protocolado no Conselho Tutelar da zona correspondente, informando sobre a realização do evento e solicitando a presença de Conselheiros Tutelares, visando à garantia dos direitos de crianças e adolescentes;</w:t>
      </w:r>
    </w:p>
    <w:p w:rsidR="00816E8B" w:rsidRPr="007C73B0" w:rsidRDefault="00816E8B" w:rsidP="00816E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right="-12" w:firstLine="0"/>
        <w:contextualSpacing/>
        <w:jc w:val="both"/>
        <w:rPr>
          <w:rFonts w:ascii="Arial Narrow" w:hAnsi="Arial Narrow" w:cs="Arial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Nota fiscal e extintores de incêndio são de responsabilidade do proponente, bem como, a contratação de empresa de segurança privada e bombeiros civis;</w:t>
      </w:r>
    </w:p>
    <w:p w:rsidR="00816E8B" w:rsidRPr="007C73B0" w:rsidRDefault="00816E8B" w:rsidP="00816E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right="-12" w:firstLine="0"/>
        <w:contextualSpacing/>
        <w:jc w:val="both"/>
        <w:rPr>
          <w:rFonts w:ascii="Arial Narrow" w:hAnsi="Arial Narrow" w:cs="Arial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Órgão responsável pelo espaço a ser utilizado, quando o evento proposto ocorrer em espaços públicos, como praças, centros sociais, quadras e afins;</w:t>
      </w:r>
    </w:p>
    <w:p w:rsidR="00816E8B" w:rsidRPr="007C73B0" w:rsidRDefault="00816E8B" w:rsidP="00816E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right="-12" w:firstLine="0"/>
        <w:contextualSpacing/>
        <w:jc w:val="both"/>
        <w:rPr>
          <w:rFonts w:ascii="Arial Narrow" w:hAnsi="Arial Narrow" w:cs="Arial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lastRenderedPageBreak/>
        <w:t>Comprovante de pagamento dos custos relativos ao fornecimento extra de energia elétrica para a realização do evento;</w:t>
      </w:r>
    </w:p>
    <w:p w:rsidR="00816E8B" w:rsidRPr="007C73B0" w:rsidRDefault="00816E8B" w:rsidP="00816E8B">
      <w:pPr>
        <w:pStyle w:val="Corpodetexto"/>
        <w:ind w:right="-12"/>
        <w:jc w:val="both"/>
        <w:rPr>
          <w:rFonts w:ascii="Arial Narrow" w:eastAsia="Calibri" w:hAnsi="Arial Narrow"/>
          <w:sz w:val="17"/>
          <w:szCs w:val="17"/>
        </w:rPr>
      </w:pPr>
      <w:r w:rsidRPr="007C73B0">
        <w:rPr>
          <w:rFonts w:ascii="Arial Narrow" w:eastAsia="Calibri" w:hAnsi="Arial Narrow"/>
          <w:sz w:val="17"/>
          <w:szCs w:val="17"/>
        </w:rPr>
        <w:t>PARÁGRAFO ÚNICO: Caso o responsável não apresente estas autorizações, no prazo máximo de 02 (dois) dias úteis anteriores ao evento, a proposta será desabilitada imediatamente e em caráter irreversível.</w:t>
      </w:r>
    </w:p>
    <w:p w:rsidR="00816E8B" w:rsidRPr="007C73B0" w:rsidRDefault="00816E8B" w:rsidP="00816E8B">
      <w:pPr>
        <w:pStyle w:val="PargrafodaLista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ind w:left="0" w:right="-12" w:firstLine="0"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Autorizar a Fundação Municipal de Cultura, Turismo e Eventos a utilização de imagens, voz, fotos e trabalhos em geral, em quaisquer modalidades, para utilização exclusiva em suas finalidades institucionais, sem qualquer intuito de lucro, inclusive na promoção de mostras e ações de difusão, distribuição e exibição nacional e internacional nas televisões públicas e educativas brasileiras, em sinal aberto e fechado, difusão via Internet e instituições parceiras na realização e promoção do edital de seleção 011/2023;</w:t>
      </w:r>
    </w:p>
    <w:p w:rsidR="00816E8B" w:rsidRPr="007C73B0" w:rsidRDefault="00816E8B" w:rsidP="00816E8B">
      <w:pPr>
        <w:pStyle w:val="PargrafodaLista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ind w:left="0" w:right="-12" w:firstLine="0"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Está ciente que os custos relativos ao pagamento do Escritório Central de Arrecadação de Direitos Autorais – ECAD são de responsabilidade do proponente do evento aprovado no edital 011/2023, bem como, quaisquer outros ônus trabalhistas, previdenciários ou judiciais decorrentes da realização do evento, e quaisquer ônus relativos ao fornecimento de energia elétrica, abastecimento de água e serviço de esgoto, decorrentes da realização do evento;</w:t>
      </w:r>
    </w:p>
    <w:p w:rsidR="00816E8B" w:rsidRPr="007C73B0" w:rsidRDefault="00816E8B" w:rsidP="00816E8B">
      <w:pPr>
        <w:pStyle w:val="PargrafodaLista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ind w:left="0" w:right="-12" w:firstLine="0"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Está ciente de que não haverá repasse financeiro para qualquer evento selecionado no edital;</w:t>
      </w:r>
    </w:p>
    <w:p w:rsidR="00816E8B" w:rsidRPr="007C73B0" w:rsidRDefault="00816E8B" w:rsidP="00816E8B">
      <w:pPr>
        <w:pStyle w:val="PargrafodaLista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ind w:left="0" w:right="-12" w:firstLine="0"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Está ciente de que não poderá haver cobrança de ingresso, mesmo que em caráter filantrópico, social, ou como restrição de entrada no evento, em nenhum dos dias que o evento tenha qualquer tipo de apoio da Fundação Municipal de Cultura, Turismo e Eventos;</w:t>
      </w:r>
    </w:p>
    <w:p w:rsidR="00816E8B" w:rsidRPr="007C73B0" w:rsidRDefault="00816E8B" w:rsidP="00816E8B">
      <w:pPr>
        <w:pStyle w:val="PargrafodaLista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ind w:left="0" w:right="-12" w:firstLine="0"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Está ciente de que o não cumprimento de quaisquer dos itens pactuados e/ou a não apresentação dos resultados conforme as características estabelecidas no edital 011/2023</w:t>
      </w:r>
      <w:proofErr w:type="gramStart"/>
      <w:r w:rsidRPr="007C73B0">
        <w:rPr>
          <w:rFonts w:ascii="Arial Narrow" w:hAnsi="Arial Narrow"/>
          <w:sz w:val="17"/>
          <w:szCs w:val="17"/>
        </w:rPr>
        <w:t>, acarretará</w:t>
      </w:r>
      <w:proofErr w:type="gramEnd"/>
      <w:r w:rsidRPr="007C73B0">
        <w:rPr>
          <w:rFonts w:ascii="Arial Narrow" w:hAnsi="Arial Narrow"/>
          <w:sz w:val="17"/>
          <w:szCs w:val="17"/>
        </w:rPr>
        <w:t xml:space="preserve"> em penalidades;</w:t>
      </w:r>
    </w:p>
    <w:p w:rsidR="00816E8B" w:rsidRPr="007C73B0" w:rsidRDefault="00816E8B" w:rsidP="00816E8B">
      <w:pPr>
        <w:pStyle w:val="PargrafodaLista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ind w:left="0" w:right="-12" w:firstLine="0"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É de responsabilidade obrigatória do proponente a produção de faixa, banner ou similar de identificação do evento, contendo nome do evento, dias e ano de realização de realização e local de acontecimento do evento;</w:t>
      </w:r>
    </w:p>
    <w:p w:rsidR="00816E8B" w:rsidRPr="007C73B0" w:rsidRDefault="00816E8B" w:rsidP="00816E8B">
      <w:pPr>
        <w:pStyle w:val="PargrafodaLista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ind w:left="0" w:right="-12" w:firstLine="0"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 xml:space="preserve">É responsabilidade </w:t>
      </w:r>
      <w:proofErr w:type="gramStart"/>
      <w:r w:rsidRPr="007C73B0">
        <w:rPr>
          <w:rFonts w:ascii="Arial Narrow" w:hAnsi="Arial Narrow"/>
          <w:sz w:val="17"/>
          <w:szCs w:val="17"/>
        </w:rPr>
        <w:t>do proponente acompanhar</w:t>
      </w:r>
      <w:proofErr w:type="gramEnd"/>
      <w:r w:rsidRPr="007C73B0">
        <w:rPr>
          <w:rFonts w:ascii="Arial Narrow" w:hAnsi="Arial Narrow"/>
          <w:sz w:val="17"/>
          <w:szCs w:val="17"/>
        </w:rPr>
        <w:t xml:space="preserve"> a montagem e desmontagem do evento, junto com a(s) empresa(s) contratadas para dirimir, mediar, solucionar, apoiar e/ou responder por qualquer ocorrência no local do evento;</w:t>
      </w:r>
    </w:p>
    <w:p w:rsidR="00816E8B" w:rsidRPr="007C73B0" w:rsidRDefault="00816E8B" w:rsidP="00816E8B">
      <w:pPr>
        <w:pStyle w:val="PargrafodaLista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ind w:left="0" w:right="-12" w:firstLine="0"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É necessário estar com cópia de todas as autorizações no dia do evento, desde o momento da montagem até a desmontagem do projeto;</w:t>
      </w:r>
    </w:p>
    <w:p w:rsidR="00816E8B" w:rsidRPr="007C73B0" w:rsidRDefault="00816E8B" w:rsidP="00816E8B">
      <w:pPr>
        <w:pStyle w:val="PargrafodaLista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line="237" w:lineRule="auto"/>
        <w:ind w:left="0" w:right="-12" w:firstLine="0"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É de responsabilidade do proponente a ligação elétrica/fornecimento de energia para funcionamento do evento;</w:t>
      </w:r>
    </w:p>
    <w:p w:rsidR="00816E8B" w:rsidRPr="007C73B0" w:rsidRDefault="00816E8B" w:rsidP="00816E8B">
      <w:pPr>
        <w:pStyle w:val="PargrafodaLista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ind w:left="0" w:right="-12" w:firstLine="0"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 xml:space="preserve">É vedado qualquer tipo de manifestação ou promoção política, </w:t>
      </w:r>
      <w:proofErr w:type="gramStart"/>
      <w:r w:rsidRPr="007C73B0">
        <w:rPr>
          <w:rFonts w:ascii="Arial Narrow" w:hAnsi="Arial Narrow"/>
          <w:sz w:val="17"/>
          <w:szCs w:val="17"/>
        </w:rPr>
        <w:t>partidária ou afins</w:t>
      </w:r>
      <w:proofErr w:type="gramEnd"/>
      <w:r w:rsidRPr="007C73B0">
        <w:rPr>
          <w:rFonts w:ascii="Arial Narrow" w:hAnsi="Arial Narrow"/>
          <w:sz w:val="17"/>
          <w:szCs w:val="17"/>
        </w:rPr>
        <w:t>;</w:t>
      </w:r>
    </w:p>
    <w:p w:rsidR="00816E8B" w:rsidRPr="007C73B0" w:rsidRDefault="00816E8B" w:rsidP="00816E8B">
      <w:pPr>
        <w:pStyle w:val="PargrafodaLista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ind w:left="0" w:right="-12" w:firstLine="0"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É obrigatória a publicidade da logomarca da Fundação Municipal de Cultura, Turismo e Eventos nas propagandas do evento, sejam elas pelas mídias escritas e faladas, com fins de divulgação do apoio;</w:t>
      </w:r>
    </w:p>
    <w:p w:rsidR="00816E8B" w:rsidRPr="007C73B0" w:rsidRDefault="00816E8B" w:rsidP="00816E8B">
      <w:pPr>
        <w:pStyle w:val="PargrafodaLista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ind w:left="0" w:right="-12" w:firstLine="0"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Torna-se obrigatório a finalização do evento/projeto até às 00h, impreterivelmente, exceto os eventos/projeto que tenham autorizo expresso da Policia Militar do Amazonas para passarem deste horário;</w:t>
      </w:r>
    </w:p>
    <w:p w:rsidR="00816E8B" w:rsidRPr="007C73B0" w:rsidRDefault="00816E8B" w:rsidP="00816E8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right="-12" w:firstLine="0"/>
        <w:contextualSpacing/>
        <w:jc w:val="both"/>
        <w:rPr>
          <w:rFonts w:ascii="Arial Narrow" w:hAnsi="Arial Narrow"/>
          <w:b/>
          <w:sz w:val="17"/>
          <w:szCs w:val="17"/>
          <w:u w:val="single"/>
        </w:rPr>
      </w:pPr>
      <w:r w:rsidRPr="007C73B0">
        <w:rPr>
          <w:rFonts w:ascii="Arial Narrow" w:hAnsi="Arial Narrow"/>
          <w:sz w:val="17"/>
          <w:szCs w:val="17"/>
          <w:u w:val="single"/>
        </w:rPr>
        <w:t xml:space="preserve">Faz-se </w:t>
      </w:r>
      <w:r w:rsidRPr="007C73B0">
        <w:rPr>
          <w:rFonts w:ascii="Arial Narrow" w:hAnsi="Arial Narrow"/>
          <w:b/>
          <w:sz w:val="17"/>
          <w:szCs w:val="17"/>
          <w:u w:val="single"/>
        </w:rPr>
        <w:t>obrigatória a apresentação do Relatório de Atividades realizadas</w:t>
      </w:r>
      <w:r w:rsidRPr="007C73B0">
        <w:rPr>
          <w:rFonts w:ascii="Arial Narrow" w:hAnsi="Arial Narrow"/>
          <w:sz w:val="17"/>
          <w:szCs w:val="17"/>
          <w:u w:val="single"/>
        </w:rPr>
        <w:t xml:space="preserve"> com base na proposta apresentada, devendo conter no mínimo imagens, relatos e os impactos relacionados ao meio ambiente (descarte e limpeza pós-evento), impactos sociais abordando as questões da garantia dos direitos das crianças, adolescentes, idosos e acessibilidade</w:t>
      </w:r>
      <w:r w:rsidRPr="007C73B0">
        <w:rPr>
          <w:rFonts w:ascii="Arial Narrow" w:hAnsi="Arial Narrow"/>
          <w:sz w:val="17"/>
          <w:szCs w:val="17"/>
        </w:rPr>
        <w:t xml:space="preserve">, </w:t>
      </w:r>
      <w:r w:rsidRPr="007C73B0">
        <w:rPr>
          <w:rFonts w:ascii="Arial Narrow" w:hAnsi="Arial Narrow"/>
          <w:b/>
          <w:sz w:val="17"/>
          <w:szCs w:val="17"/>
          <w:u w:val="single"/>
        </w:rPr>
        <w:t xml:space="preserve">prazo de apresentação é de 15 (dias) corridos a contar da data de realização do evento. </w:t>
      </w:r>
    </w:p>
    <w:p w:rsidR="00816E8B" w:rsidRPr="007C73B0" w:rsidRDefault="00816E8B" w:rsidP="00816E8B">
      <w:pPr>
        <w:pStyle w:val="PargrafodaLista"/>
        <w:autoSpaceDE w:val="0"/>
        <w:autoSpaceDN w:val="0"/>
        <w:adjustRightInd w:val="0"/>
        <w:ind w:left="0" w:right="-12"/>
        <w:jc w:val="both"/>
        <w:rPr>
          <w:rFonts w:ascii="Arial Narrow" w:hAnsi="Arial Narrow"/>
          <w:b/>
          <w:sz w:val="17"/>
          <w:szCs w:val="17"/>
          <w:u w:val="single"/>
        </w:rPr>
      </w:pPr>
      <w:r w:rsidRPr="007C73B0">
        <w:rPr>
          <w:rFonts w:ascii="Arial Narrow" w:hAnsi="Arial Narrow"/>
          <w:b/>
          <w:sz w:val="17"/>
          <w:szCs w:val="17"/>
          <w:u w:val="single"/>
        </w:rPr>
        <w:t>Além do recolhimento das taxas, o proponente fica obrigado ao cumprimento das legislações pertinentes a cada órgão municipal, estadual e federal;</w:t>
      </w:r>
    </w:p>
    <w:p w:rsidR="00816E8B" w:rsidRPr="007C73B0" w:rsidRDefault="00816E8B" w:rsidP="00816E8B">
      <w:pPr>
        <w:pStyle w:val="PargrafodaLista"/>
        <w:autoSpaceDE w:val="0"/>
        <w:autoSpaceDN w:val="0"/>
        <w:adjustRightInd w:val="0"/>
        <w:ind w:left="0" w:right="-12"/>
        <w:jc w:val="both"/>
        <w:rPr>
          <w:rFonts w:ascii="Arial Narrow" w:hAnsi="Arial Narrow"/>
          <w:b/>
          <w:sz w:val="17"/>
          <w:szCs w:val="17"/>
          <w:u w:val="single"/>
        </w:rPr>
      </w:pPr>
      <w:r w:rsidRPr="007C73B0">
        <w:rPr>
          <w:rFonts w:ascii="Arial Narrow" w:hAnsi="Arial Narrow"/>
          <w:b/>
          <w:sz w:val="17"/>
          <w:szCs w:val="17"/>
          <w:u w:val="single"/>
        </w:rPr>
        <w:t>O proponente está ciente de que o não cumprimento de quaisquer dos itens pactuados e/ou a não apresentação dos resultados conforme as características estabelecidas no edital 011/2023</w:t>
      </w:r>
      <w:proofErr w:type="gramStart"/>
      <w:r w:rsidRPr="007C73B0">
        <w:rPr>
          <w:rFonts w:ascii="Arial Narrow" w:hAnsi="Arial Narrow"/>
          <w:b/>
          <w:sz w:val="17"/>
          <w:szCs w:val="17"/>
          <w:u w:val="single"/>
        </w:rPr>
        <w:t>, acarretará</w:t>
      </w:r>
      <w:proofErr w:type="gramEnd"/>
      <w:r w:rsidRPr="007C73B0">
        <w:rPr>
          <w:rFonts w:ascii="Arial Narrow" w:hAnsi="Arial Narrow"/>
          <w:b/>
          <w:sz w:val="17"/>
          <w:szCs w:val="17"/>
          <w:u w:val="single"/>
        </w:rPr>
        <w:t xml:space="preserve"> em penalidades de acordo com a legislação de cada órgão e o risco de ficar inabilitada e não receber apoio desta </w:t>
      </w:r>
      <w:proofErr w:type="spellStart"/>
      <w:r w:rsidRPr="007C73B0">
        <w:rPr>
          <w:rFonts w:ascii="Arial Narrow" w:hAnsi="Arial Narrow"/>
          <w:b/>
          <w:sz w:val="17"/>
          <w:szCs w:val="17"/>
          <w:u w:val="single"/>
        </w:rPr>
        <w:t>Manauscult</w:t>
      </w:r>
      <w:proofErr w:type="spellEnd"/>
      <w:r w:rsidRPr="007C73B0">
        <w:rPr>
          <w:rFonts w:ascii="Arial Narrow" w:hAnsi="Arial Narrow"/>
          <w:b/>
          <w:sz w:val="17"/>
          <w:szCs w:val="17"/>
          <w:u w:val="single"/>
        </w:rPr>
        <w:t xml:space="preserve">. </w:t>
      </w:r>
    </w:p>
    <w:p w:rsidR="00816E8B" w:rsidRPr="007C73B0" w:rsidRDefault="00816E8B" w:rsidP="00816E8B">
      <w:pPr>
        <w:pStyle w:val="PargrafodaLista"/>
        <w:autoSpaceDE w:val="0"/>
        <w:autoSpaceDN w:val="0"/>
        <w:adjustRightInd w:val="0"/>
        <w:ind w:left="0" w:right="-12"/>
        <w:jc w:val="both"/>
        <w:rPr>
          <w:rFonts w:ascii="Arial Narrow" w:hAnsi="Arial Narrow"/>
          <w:b/>
          <w:sz w:val="17"/>
          <w:szCs w:val="17"/>
          <w:u w:val="single"/>
        </w:rPr>
      </w:pPr>
      <w:r w:rsidRPr="007C73B0">
        <w:rPr>
          <w:rFonts w:ascii="Arial Narrow" w:hAnsi="Arial Narrow"/>
          <w:sz w:val="17"/>
          <w:szCs w:val="17"/>
        </w:rPr>
        <w:t xml:space="preserve">O responsável pelo projeto citado anteriormente declara, ainda, que aceita e concorda em eleger o Foro da Comarca de Manaus para dirimir quaisquer questões oriundas do presente instrumento, que não puderem </w:t>
      </w:r>
      <w:r w:rsidRPr="007C73B0">
        <w:rPr>
          <w:rFonts w:ascii="Arial Narrow" w:hAnsi="Arial Narrow"/>
          <w:sz w:val="17"/>
          <w:szCs w:val="17"/>
        </w:rPr>
        <w:lastRenderedPageBreak/>
        <w:t>ser dirimidas administrativamente, renunciando a qualquer outro, por mais privilegiado que seja.</w:t>
      </w:r>
    </w:p>
    <w:p w:rsidR="00816E8B" w:rsidRPr="007C73B0" w:rsidRDefault="00816E8B" w:rsidP="00816E8B">
      <w:pPr>
        <w:pStyle w:val="Corpodetexto"/>
        <w:ind w:right="-12"/>
        <w:rPr>
          <w:rFonts w:ascii="Arial Narrow" w:eastAsia="Calibri" w:hAnsi="Arial Narrow"/>
          <w:sz w:val="17"/>
          <w:szCs w:val="17"/>
        </w:rPr>
      </w:pPr>
    </w:p>
    <w:p w:rsidR="00816E8B" w:rsidRPr="007C73B0" w:rsidRDefault="00816E8B" w:rsidP="00816E8B">
      <w:pPr>
        <w:pStyle w:val="Corpodetexto"/>
        <w:tabs>
          <w:tab w:val="left" w:pos="6251"/>
          <w:tab w:val="left" w:pos="8169"/>
        </w:tabs>
        <w:spacing w:before="228"/>
        <w:ind w:right="-12"/>
        <w:jc w:val="right"/>
        <w:rPr>
          <w:rFonts w:ascii="Arial Narrow" w:eastAsia="Calibri" w:hAnsi="Arial Narrow"/>
          <w:sz w:val="17"/>
          <w:szCs w:val="17"/>
        </w:rPr>
      </w:pPr>
      <w:r w:rsidRPr="007C73B0">
        <w:rPr>
          <w:rFonts w:ascii="Arial Narrow" w:eastAsia="Calibri" w:hAnsi="Arial Narrow"/>
          <w:sz w:val="17"/>
          <w:szCs w:val="17"/>
        </w:rPr>
        <w:t>Manaus, XX de XXXXXXX de 2024.</w:t>
      </w:r>
    </w:p>
    <w:p w:rsidR="00816E8B" w:rsidRPr="007C73B0" w:rsidRDefault="00816E8B" w:rsidP="00816E8B">
      <w:pPr>
        <w:pStyle w:val="Corpodetexto"/>
        <w:jc w:val="center"/>
        <w:rPr>
          <w:rFonts w:ascii="Arial Narrow" w:eastAsia="Calibri" w:hAnsi="Arial Narrow"/>
          <w:sz w:val="17"/>
          <w:szCs w:val="17"/>
        </w:rPr>
      </w:pPr>
    </w:p>
    <w:p w:rsidR="00816E8B" w:rsidRPr="007C73B0" w:rsidRDefault="00816E8B" w:rsidP="00816E8B">
      <w:pPr>
        <w:pStyle w:val="Corpodetexto"/>
        <w:jc w:val="center"/>
        <w:rPr>
          <w:rFonts w:ascii="Arial Narrow" w:eastAsia="Calibri" w:hAnsi="Arial Narrow"/>
          <w:sz w:val="17"/>
          <w:szCs w:val="17"/>
        </w:rPr>
      </w:pPr>
    </w:p>
    <w:p w:rsidR="00816E8B" w:rsidRPr="007C73B0" w:rsidRDefault="00816E8B" w:rsidP="00816E8B">
      <w:pPr>
        <w:pStyle w:val="Corpodetexto"/>
        <w:jc w:val="center"/>
        <w:rPr>
          <w:rFonts w:ascii="Arial Narrow" w:eastAsia="Calibri" w:hAnsi="Arial Narrow"/>
          <w:sz w:val="17"/>
          <w:szCs w:val="17"/>
        </w:rPr>
      </w:pPr>
      <w:r w:rsidRPr="007C73B0">
        <w:rPr>
          <w:rFonts w:ascii="Arial Narrow" w:eastAsia="Calibri" w:hAnsi="Arial Narrow"/>
          <w:sz w:val="17"/>
          <w:szCs w:val="17"/>
        </w:rPr>
        <w:t>______________________</w:t>
      </w:r>
    </w:p>
    <w:p w:rsidR="00816E8B" w:rsidRPr="007C73B0" w:rsidRDefault="00816E8B" w:rsidP="00816E8B">
      <w:pPr>
        <w:pStyle w:val="Corpodetexto"/>
        <w:spacing w:before="6"/>
        <w:jc w:val="center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Nome do Proponente</w:t>
      </w:r>
    </w:p>
    <w:p w:rsidR="00816E8B" w:rsidRPr="007C73B0" w:rsidRDefault="00816E8B" w:rsidP="00816E8B">
      <w:pPr>
        <w:pStyle w:val="Corpodetexto"/>
        <w:spacing w:before="6"/>
        <w:rPr>
          <w:rFonts w:ascii="Arial Narrow" w:hAnsi="Arial Narrow"/>
          <w:sz w:val="17"/>
          <w:szCs w:val="17"/>
        </w:rPr>
      </w:pPr>
    </w:p>
    <w:p w:rsidR="00816E8B" w:rsidRPr="007C73B0" w:rsidRDefault="00816E8B" w:rsidP="00816E8B">
      <w:pPr>
        <w:pStyle w:val="Corpodetexto"/>
        <w:spacing w:before="6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Testemunhas:</w:t>
      </w:r>
    </w:p>
    <w:p w:rsidR="00816E8B" w:rsidRPr="007C73B0" w:rsidRDefault="00816E8B" w:rsidP="00816E8B">
      <w:pPr>
        <w:pStyle w:val="Corpodetexto"/>
        <w:spacing w:before="6"/>
        <w:rPr>
          <w:rFonts w:ascii="Arial Narrow" w:hAnsi="Arial Narrow"/>
          <w:sz w:val="17"/>
          <w:szCs w:val="17"/>
        </w:rPr>
      </w:pPr>
    </w:p>
    <w:p w:rsidR="00816E8B" w:rsidRPr="007C73B0" w:rsidRDefault="00816E8B" w:rsidP="00816E8B">
      <w:pPr>
        <w:pStyle w:val="Corpodetexto"/>
        <w:spacing w:before="6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_________________</w:t>
      </w:r>
    </w:p>
    <w:p w:rsidR="00816E8B" w:rsidRPr="007C73B0" w:rsidRDefault="00816E8B" w:rsidP="00816E8B">
      <w:pPr>
        <w:pStyle w:val="Corpodetexto"/>
        <w:spacing w:before="6"/>
        <w:rPr>
          <w:rFonts w:ascii="Arial Narrow" w:hAnsi="Arial Narrow"/>
          <w:sz w:val="17"/>
          <w:szCs w:val="17"/>
        </w:rPr>
      </w:pPr>
    </w:p>
    <w:p w:rsidR="00816E8B" w:rsidRPr="007C73B0" w:rsidRDefault="00816E8B" w:rsidP="00816E8B">
      <w:pPr>
        <w:pStyle w:val="Corpodetexto"/>
        <w:spacing w:before="6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_________________</w:t>
      </w:r>
    </w:p>
    <w:p w:rsidR="001A7A07" w:rsidRDefault="001A7A07"/>
    <w:sectPr w:rsidR="001A7A07" w:rsidSect="00745DC0">
      <w:headerReference w:type="default" r:id="rId8"/>
      <w:footerReference w:type="default" r:id="rId9"/>
      <w:pgSz w:w="11906" w:h="16838" w:code="9"/>
      <w:pgMar w:top="1244" w:right="3686" w:bottom="1418" w:left="368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A0" w:rsidRDefault="002035A0">
      <w:pPr>
        <w:spacing w:after="0" w:line="240" w:lineRule="auto"/>
      </w:pPr>
      <w:r>
        <w:separator/>
      </w:r>
    </w:p>
  </w:endnote>
  <w:endnote w:type="continuationSeparator" w:id="0">
    <w:p w:rsidR="002035A0" w:rsidRDefault="0020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E8" w:rsidRPr="003D260D" w:rsidRDefault="002035A0" w:rsidP="003D260D">
    <w:pPr>
      <w:pStyle w:val="Rodap"/>
      <w:tabs>
        <w:tab w:val="clear" w:pos="4252"/>
        <w:tab w:val="clear" w:pos="8504"/>
        <w:tab w:val="left" w:pos="2894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A0" w:rsidRDefault="002035A0">
      <w:pPr>
        <w:spacing w:after="0" w:line="240" w:lineRule="auto"/>
      </w:pPr>
      <w:r>
        <w:separator/>
      </w:r>
    </w:p>
  </w:footnote>
  <w:footnote w:type="continuationSeparator" w:id="0">
    <w:p w:rsidR="002035A0" w:rsidRDefault="00203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E8" w:rsidRDefault="002035A0" w:rsidP="006A5D58">
    <w:pPr>
      <w:pStyle w:val="Cabealho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E3A92"/>
    <w:multiLevelType w:val="hybridMultilevel"/>
    <w:tmpl w:val="54409B76"/>
    <w:lvl w:ilvl="0" w:tplc="8F2C35A8">
      <w:start w:val="1"/>
      <w:numFmt w:val="lowerLetter"/>
      <w:lvlText w:val="%1)"/>
      <w:lvlJc w:val="left"/>
      <w:pPr>
        <w:ind w:left="822" w:hanging="360"/>
      </w:pPr>
      <w:rPr>
        <w:rFonts w:ascii="Arial Narrow" w:eastAsia="Arial MT" w:hAnsi="Arial Narrow" w:cs="Arial MT" w:hint="default"/>
        <w:b w:val="0"/>
        <w:w w:val="81"/>
        <w:sz w:val="17"/>
        <w:szCs w:val="17"/>
        <w:lang w:val="pt-PT" w:eastAsia="en-US" w:bidi="ar-SA"/>
      </w:rPr>
    </w:lvl>
    <w:lvl w:ilvl="1" w:tplc="7D5CA128">
      <w:start w:val="1"/>
      <w:numFmt w:val="decimal"/>
      <w:lvlText w:val="%2."/>
      <w:lvlJc w:val="left"/>
      <w:pPr>
        <w:ind w:left="1172" w:hanging="360"/>
      </w:pPr>
      <w:rPr>
        <w:rFonts w:ascii="Arial Narrow" w:eastAsia="Arial MT" w:hAnsi="Arial Narrow" w:cs="Arial MT" w:hint="default"/>
        <w:w w:val="82"/>
        <w:sz w:val="24"/>
        <w:szCs w:val="24"/>
        <w:lang w:val="pt-PT" w:eastAsia="en-US" w:bidi="ar-SA"/>
      </w:rPr>
    </w:lvl>
    <w:lvl w:ilvl="2" w:tplc="403230E8">
      <w:numFmt w:val="bullet"/>
      <w:lvlText w:val="•"/>
      <w:lvlJc w:val="left"/>
      <w:pPr>
        <w:ind w:left="2055" w:hanging="360"/>
      </w:pPr>
      <w:rPr>
        <w:rFonts w:hint="default"/>
        <w:lang w:val="pt-PT" w:eastAsia="en-US" w:bidi="ar-SA"/>
      </w:rPr>
    </w:lvl>
    <w:lvl w:ilvl="3" w:tplc="971A5AC0">
      <w:numFmt w:val="bullet"/>
      <w:lvlText w:val="•"/>
      <w:lvlJc w:val="left"/>
      <w:pPr>
        <w:ind w:left="2931" w:hanging="360"/>
      </w:pPr>
      <w:rPr>
        <w:rFonts w:hint="default"/>
        <w:lang w:val="pt-PT" w:eastAsia="en-US" w:bidi="ar-SA"/>
      </w:rPr>
    </w:lvl>
    <w:lvl w:ilvl="4" w:tplc="E8441322">
      <w:numFmt w:val="bullet"/>
      <w:lvlText w:val="•"/>
      <w:lvlJc w:val="left"/>
      <w:pPr>
        <w:ind w:left="3806" w:hanging="360"/>
      </w:pPr>
      <w:rPr>
        <w:rFonts w:hint="default"/>
        <w:lang w:val="pt-PT" w:eastAsia="en-US" w:bidi="ar-SA"/>
      </w:rPr>
    </w:lvl>
    <w:lvl w:ilvl="5" w:tplc="75CEFA4C">
      <w:numFmt w:val="bullet"/>
      <w:lvlText w:val="•"/>
      <w:lvlJc w:val="left"/>
      <w:pPr>
        <w:ind w:left="4682" w:hanging="360"/>
      </w:pPr>
      <w:rPr>
        <w:rFonts w:hint="default"/>
        <w:lang w:val="pt-PT" w:eastAsia="en-US" w:bidi="ar-SA"/>
      </w:rPr>
    </w:lvl>
    <w:lvl w:ilvl="6" w:tplc="F83A6DB8">
      <w:numFmt w:val="bullet"/>
      <w:lvlText w:val="•"/>
      <w:lvlJc w:val="left"/>
      <w:pPr>
        <w:ind w:left="5557" w:hanging="360"/>
      </w:pPr>
      <w:rPr>
        <w:rFonts w:hint="default"/>
        <w:lang w:val="pt-PT" w:eastAsia="en-US" w:bidi="ar-SA"/>
      </w:rPr>
    </w:lvl>
    <w:lvl w:ilvl="7" w:tplc="91DAFDA8">
      <w:numFmt w:val="bullet"/>
      <w:lvlText w:val="•"/>
      <w:lvlJc w:val="left"/>
      <w:pPr>
        <w:ind w:left="6433" w:hanging="360"/>
      </w:pPr>
      <w:rPr>
        <w:rFonts w:hint="default"/>
        <w:lang w:val="pt-PT" w:eastAsia="en-US" w:bidi="ar-SA"/>
      </w:rPr>
    </w:lvl>
    <w:lvl w:ilvl="8" w:tplc="C360E09A">
      <w:numFmt w:val="bullet"/>
      <w:lvlText w:val="•"/>
      <w:lvlJc w:val="left"/>
      <w:pPr>
        <w:ind w:left="7308" w:hanging="360"/>
      </w:pPr>
      <w:rPr>
        <w:rFonts w:hint="default"/>
        <w:lang w:val="pt-PT" w:eastAsia="en-US" w:bidi="ar-SA"/>
      </w:rPr>
    </w:lvl>
  </w:abstractNum>
  <w:abstractNum w:abstractNumId="1">
    <w:nsid w:val="792B3EF5"/>
    <w:multiLevelType w:val="hybridMultilevel"/>
    <w:tmpl w:val="457E7E20"/>
    <w:lvl w:ilvl="0" w:tplc="091020C0">
      <w:start w:val="1"/>
      <w:numFmt w:val="decimal"/>
      <w:lvlText w:val="%1."/>
      <w:lvlJc w:val="left"/>
      <w:pPr>
        <w:ind w:left="2023" w:hanging="360"/>
      </w:pPr>
      <w:rPr>
        <w:rFonts w:ascii="Arial Narrow" w:eastAsia="Arial MT" w:hAnsi="Arial Narrow" w:cs="Arial MT" w:hint="default"/>
        <w:w w:val="82"/>
        <w:sz w:val="17"/>
        <w:szCs w:val="17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8B"/>
    <w:rsid w:val="00075631"/>
    <w:rsid w:val="001A7A07"/>
    <w:rsid w:val="002035A0"/>
    <w:rsid w:val="0081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E8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6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6E8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16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6E8B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1"/>
    <w:qFormat/>
    <w:rsid w:val="00816E8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816E8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816E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link w:val="TtuloChar"/>
    <w:uiPriority w:val="1"/>
    <w:qFormat/>
    <w:rsid w:val="00816E8B"/>
    <w:pPr>
      <w:widowControl w:val="0"/>
      <w:autoSpaceDE w:val="0"/>
      <w:autoSpaceDN w:val="0"/>
      <w:spacing w:before="118" w:after="0" w:line="240" w:lineRule="auto"/>
      <w:ind w:left="2778"/>
      <w:jc w:val="both"/>
    </w:pPr>
    <w:rPr>
      <w:rFonts w:ascii="Arial" w:eastAsia="Arial" w:hAnsi="Arial" w:cs="Arial"/>
      <w:b/>
      <w:bCs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816E8B"/>
    <w:rPr>
      <w:rFonts w:ascii="Arial" w:eastAsia="Arial" w:hAnsi="Arial" w:cs="Arial"/>
      <w:b/>
      <w:bCs/>
      <w:sz w:val="32"/>
      <w:szCs w:val="32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E8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6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6E8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16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6E8B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1"/>
    <w:qFormat/>
    <w:rsid w:val="00816E8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816E8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816E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link w:val="TtuloChar"/>
    <w:uiPriority w:val="1"/>
    <w:qFormat/>
    <w:rsid w:val="00816E8B"/>
    <w:pPr>
      <w:widowControl w:val="0"/>
      <w:autoSpaceDE w:val="0"/>
      <w:autoSpaceDN w:val="0"/>
      <w:spacing w:before="118" w:after="0" w:line="240" w:lineRule="auto"/>
      <w:ind w:left="2778"/>
      <w:jc w:val="both"/>
    </w:pPr>
    <w:rPr>
      <w:rFonts w:ascii="Arial" w:eastAsia="Arial" w:hAnsi="Arial" w:cs="Arial"/>
      <w:b/>
      <w:bCs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816E8B"/>
    <w:rPr>
      <w:rFonts w:ascii="Arial" w:eastAsia="Arial" w:hAnsi="Arial" w:cs="Arial"/>
      <w:b/>
      <w:bCs/>
      <w:sz w:val="32"/>
      <w:szCs w:val="3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1181</Words>
  <Characters>6378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Oliveira Junior</dc:creator>
  <cp:lastModifiedBy>Oliveira Junior</cp:lastModifiedBy>
  <cp:revision>2</cp:revision>
  <cp:lastPrinted>2023-12-29T13:43:00Z</cp:lastPrinted>
  <dcterms:created xsi:type="dcterms:W3CDTF">2023-12-29T13:49:00Z</dcterms:created>
  <dcterms:modified xsi:type="dcterms:W3CDTF">2023-12-29T13:49:00Z</dcterms:modified>
</cp:coreProperties>
</file>